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22DB" w14:textId="213D71BD" w:rsidR="005C1069" w:rsidRDefault="005A5866" w:rsidP="005C1069">
      <w:pPr>
        <w:jc w:val="center"/>
        <w:rPr>
          <w:b/>
          <w:color w:val="000099"/>
          <w:sz w:val="36"/>
          <w:szCs w:val="3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4D412365" wp14:editId="64EEEF48">
            <wp:extent cx="6589776" cy="649224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+OP+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77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2E51A" w14:textId="77777777" w:rsidR="00CD362E" w:rsidRDefault="00CD362E" w:rsidP="00B375F9">
      <w:pPr>
        <w:spacing w:after="0"/>
        <w:rPr>
          <w:b/>
          <w:sz w:val="44"/>
          <w:szCs w:val="44"/>
        </w:rPr>
      </w:pPr>
    </w:p>
    <w:p w14:paraId="27CC0378" w14:textId="77777777" w:rsidR="00290EEC" w:rsidRPr="00290EEC" w:rsidRDefault="00290EEC" w:rsidP="00D65ACA">
      <w:pPr>
        <w:spacing w:after="0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ZAŁĄCZNIK NR 7</w:t>
      </w:r>
    </w:p>
    <w:p w14:paraId="58ADD115" w14:textId="77777777" w:rsidR="00290EEC" w:rsidRPr="00290EEC" w:rsidRDefault="00290EEC" w:rsidP="00D65ACA">
      <w:pPr>
        <w:spacing w:after="0"/>
        <w:ind w:firstLine="6"/>
        <w:rPr>
          <w:b/>
          <w:sz w:val="44"/>
          <w:szCs w:val="44"/>
        </w:rPr>
      </w:pPr>
    </w:p>
    <w:p w14:paraId="1F3AFF34" w14:textId="72333A75" w:rsidR="008E2483" w:rsidRDefault="00290EEC" w:rsidP="00D65ACA">
      <w:pPr>
        <w:spacing w:after="0"/>
        <w:ind w:firstLine="6"/>
        <w:rPr>
          <w:b/>
          <w:i/>
          <w:sz w:val="44"/>
          <w:szCs w:val="44"/>
        </w:rPr>
      </w:pPr>
      <w:r w:rsidRPr="00290EEC">
        <w:rPr>
          <w:b/>
          <w:sz w:val="44"/>
          <w:szCs w:val="44"/>
        </w:rPr>
        <w:t xml:space="preserve">KRYTERIA WYBORU PROJEKTÓW </w:t>
      </w:r>
      <w:r w:rsidRPr="00290EEC">
        <w:rPr>
          <w:b/>
          <w:sz w:val="44"/>
          <w:szCs w:val="44"/>
        </w:rPr>
        <w:br/>
        <w:t xml:space="preserve">DLA DZIAŁANIA </w:t>
      </w:r>
      <w:r w:rsidR="0060173F">
        <w:rPr>
          <w:b/>
          <w:i/>
          <w:sz w:val="44"/>
          <w:szCs w:val="44"/>
        </w:rPr>
        <w:t>2</w:t>
      </w:r>
      <w:r>
        <w:rPr>
          <w:b/>
          <w:i/>
          <w:sz w:val="44"/>
          <w:szCs w:val="44"/>
        </w:rPr>
        <w:t>.4</w:t>
      </w:r>
      <w:r w:rsidRPr="00290EEC">
        <w:rPr>
          <w:b/>
          <w:sz w:val="44"/>
          <w:szCs w:val="44"/>
        </w:rPr>
        <w:t xml:space="preserve"> </w:t>
      </w:r>
      <w:r w:rsidR="0060173F">
        <w:rPr>
          <w:b/>
          <w:i/>
          <w:sz w:val="44"/>
          <w:szCs w:val="44"/>
        </w:rPr>
        <w:t>WSPÓŁPRAC</w:t>
      </w:r>
      <w:r w:rsidR="00CD2C81">
        <w:rPr>
          <w:b/>
          <w:i/>
          <w:sz w:val="44"/>
          <w:szCs w:val="44"/>
        </w:rPr>
        <w:t>A</w:t>
      </w:r>
      <w:r w:rsidR="0060173F">
        <w:rPr>
          <w:b/>
          <w:i/>
          <w:sz w:val="44"/>
          <w:szCs w:val="44"/>
        </w:rPr>
        <w:t xml:space="preserve"> GOSPODARCZ</w:t>
      </w:r>
      <w:r w:rsidR="00CD2C81">
        <w:rPr>
          <w:b/>
          <w:i/>
          <w:sz w:val="44"/>
          <w:szCs w:val="44"/>
        </w:rPr>
        <w:t>A</w:t>
      </w:r>
      <w:bookmarkStart w:id="0" w:name="_GoBack"/>
      <w:bookmarkEnd w:id="0"/>
      <w:r w:rsidR="0060173F">
        <w:rPr>
          <w:b/>
          <w:i/>
          <w:sz w:val="44"/>
          <w:szCs w:val="44"/>
        </w:rPr>
        <w:t xml:space="preserve"> I PROMOCJA</w:t>
      </w:r>
      <w:r>
        <w:rPr>
          <w:b/>
          <w:i/>
          <w:sz w:val="44"/>
          <w:szCs w:val="44"/>
        </w:rPr>
        <w:t xml:space="preserve"> </w:t>
      </w:r>
    </w:p>
    <w:p w14:paraId="51F837C2" w14:textId="4D8A2D33" w:rsidR="00290EEC" w:rsidRPr="00290EEC" w:rsidRDefault="00290EEC" w:rsidP="00D65ACA">
      <w:pPr>
        <w:spacing w:after="0"/>
        <w:ind w:firstLine="6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 xml:space="preserve">- </w:t>
      </w:r>
      <w:r w:rsidRPr="00290EEC">
        <w:rPr>
          <w:b/>
          <w:sz w:val="44"/>
          <w:szCs w:val="44"/>
        </w:rPr>
        <w:t>I NABÓR</w:t>
      </w:r>
      <w:r w:rsidR="005A5866">
        <w:rPr>
          <w:b/>
          <w:sz w:val="44"/>
          <w:szCs w:val="44"/>
        </w:rPr>
        <w:t>,</w:t>
      </w:r>
      <w:r w:rsidRPr="00290EEC">
        <w:rPr>
          <w:b/>
          <w:sz w:val="44"/>
          <w:szCs w:val="44"/>
        </w:rPr>
        <w:t xml:space="preserve"> 2014-2020</w:t>
      </w:r>
    </w:p>
    <w:p w14:paraId="3A7FECA3" w14:textId="77777777" w:rsidR="00290EEC" w:rsidRPr="00290EEC" w:rsidRDefault="00290EEC" w:rsidP="00290EEC">
      <w:pPr>
        <w:keepNext/>
        <w:spacing w:after="0"/>
        <w:rPr>
          <w:b/>
          <w:sz w:val="44"/>
          <w:szCs w:val="56"/>
        </w:rPr>
      </w:pPr>
    </w:p>
    <w:p w14:paraId="58A5F6EA" w14:textId="77777777" w:rsidR="00290EEC" w:rsidRPr="00290EEC" w:rsidRDefault="00290EEC" w:rsidP="00290EEC">
      <w:pPr>
        <w:spacing w:before="120" w:after="120" w:line="360" w:lineRule="auto"/>
        <w:ind w:firstLine="6"/>
        <w:jc w:val="center"/>
        <w:rPr>
          <w:b/>
          <w:sz w:val="40"/>
          <w:szCs w:val="40"/>
        </w:rPr>
      </w:pPr>
      <w:r w:rsidRPr="00290EEC">
        <w:rPr>
          <w:b/>
          <w:sz w:val="40"/>
          <w:szCs w:val="40"/>
        </w:rPr>
        <w:t>Wersja nr 1</w:t>
      </w:r>
    </w:p>
    <w:p w14:paraId="71FE56B5" w14:textId="48F4E48E" w:rsidR="00290EEC" w:rsidRPr="00290EEC" w:rsidRDefault="00D23EB8" w:rsidP="00290EEC">
      <w:pPr>
        <w:spacing w:before="120" w:after="120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marzec</w:t>
      </w:r>
      <w:r w:rsidR="00B42E8A">
        <w:rPr>
          <w:rFonts w:cs="Arial"/>
          <w:b/>
          <w:sz w:val="28"/>
          <w:szCs w:val="28"/>
        </w:rPr>
        <w:t xml:space="preserve"> 2019</w:t>
      </w:r>
      <w:r w:rsidR="00290EEC" w:rsidRPr="00290EEC">
        <w:rPr>
          <w:rFonts w:cs="Arial"/>
          <w:b/>
          <w:sz w:val="28"/>
          <w:szCs w:val="28"/>
        </w:rPr>
        <w:t xml:space="preserve"> r.</w:t>
      </w:r>
    </w:p>
    <w:p w14:paraId="45514694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5A0D7A19" w14:textId="77777777" w:rsidR="005C1069" w:rsidRDefault="005C1069" w:rsidP="005C1069">
      <w:pPr>
        <w:jc w:val="center"/>
        <w:rPr>
          <w:b/>
          <w:color w:val="000099"/>
          <w:sz w:val="36"/>
          <w:szCs w:val="36"/>
        </w:rPr>
      </w:pPr>
    </w:p>
    <w:p w14:paraId="52120538" w14:textId="77777777" w:rsidR="00290EEC" w:rsidRDefault="00290EEC" w:rsidP="005C1069">
      <w:pPr>
        <w:jc w:val="center"/>
        <w:rPr>
          <w:b/>
          <w:color w:val="000099"/>
          <w:sz w:val="36"/>
          <w:szCs w:val="36"/>
        </w:rPr>
      </w:pPr>
    </w:p>
    <w:p w14:paraId="185F2404" w14:textId="77777777" w:rsidR="00290EEC" w:rsidRDefault="00290EEC" w:rsidP="00BA6B6D">
      <w:pPr>
        <w:rPr>
          <w:b/>
          <w:color w:val="000099"/>
          <w:sz w:val="36"/>
          <w:szCs w:val="36"/>
        </w:rPr>
      </w:pPr>
    </w:p>
    <w:p w14:paraId="14F56BCC" w14:textId="77777777" w:rsidR="005C1069" w:rsidRDefault="005C1069" w:rsidP="00D65AC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>FORMALNE</w:t>
      </w:r>
      <w:r>
        <w:rPr>
          <w:b/>
          <w:color w:val="000099"/>
          <w:sz w:val="36"/>
          <w:szCs w:val="36"/>
        </w:rPr>
        <w:t xml:space="preserve"> </w:t>
      </w:r>
    </w:p>
    <w:p w14:paraId="26352962" w14:textId="77777777" w:rsidR="005C1069" w:rsidRDefault="005C1069" w:rsidP="00D65AC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08157E3" w14:textId="77777777" w:rsidR="005C1069" w:rsidRDefault="005C1069" w:rsidP="00D65AC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D157DA6" w14:textId="77777777" w:rsidR="005C1069" w:rsidRDefault="005C1069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686"/>
        <w:gridCol w:w="1559"/>
        <w:gridCol w:w="143"/>
        <w:gridCol w:w="1416"/>
        <w:gridCol w:w="6770"/>
      </w:tblGrid>
      <w:tr w:rsidR="005C1069" w14:paraId="49655EC6" w14:textId="77777777" w:rsidTr="006C247D">
        <w:trPr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C822F82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6C247D" w14:paraId="3A12CEA0" w14:textId="77777777" w:rsidTr="006C247D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50F1B5E2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3DB84C7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781B2C9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5B4C9D2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3AF606B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6C247D" w14:paraId="384D44A7" w14:textId="77777777" w:rsidTr="006C247D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E8D9D39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9D5906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1110965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5A242F3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6CEF6D9E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C247D" w14:paraId="0773BD87" w14:textId="77777777" w:rsidTr="006C247D">
        <w:trPr>
          <w:trHeight w:val="570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74F970F" w14:textId="77777777" w:rsidR="005C1069" w:rsidRDefault="005C1069">
            <w:pPr>
              <w:spacing w:after="0"/>
              <w:jc w:val="center"/>
            </w:pPr>
            <w: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362CC81" w14:textId="77777777" w:rsidR="00356C0D" w:rsidRDefault="00356C0D" w:rsidP="00356C0D">
            <w:pPr>
              <w:spacing w:after="0"/>
            </w:pPr>
            <w:r>
              <w:t>Wnioskodawca/Partner</w:t>
            </w:r>
          </w:p>
          <w:p w14:paraId="504C313A" w14:textId="77777777" w:rsidR="00356C0D" w:rsidRDefault="00356C0D" w:rsidP="00356C0D">
            <w:pPr>
              <w:spacing w:after="0"/>
            </w:pPr>
            <w:r>
              <w:t>uprawniony do składania</w:t>
            </w:r>
          </w:p>
          <w:p w14:paraId="16095909" w14:textId="77777777" w:rsidR="00356C0D" w:rsidRDefault="00356C0D" w:rsidP="00356C0D">
            <w:pPr>
              <w:spacing w:after="0"/>
            </w:pPr>
            <w:r>
              <w:t>wniosku o dofinansowanie</w:t>
            </w:r>
          </w:p>
          <w:p w14:paraId="7FA9755F" w14:textId="77777777" w:rsidR="005C1069" w:rsidRDefault="00356C0D" w:rsidP="00356C0D">
            <w:pPr>
              <w:spacing w:after="0"/>
            </w:pPr>
            <w:r>
              <w:t>projektu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308CC2D" w14:textId="77777777" w:rsidR="005C1069" w:rsidRDefault="005C1069">
            <w:pPr>
              <w:spacing w:before="40"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38DAE32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D607175" w14:textId="77777777" w:rsidR="00356C0D" w:rsidRDefault="00356C0D" w:rsidP="00356C0D">
            <w:pPr>
              <w:spacing w:after="0"/>
            </w:pPr>
            <w:r>
              <w:t>Typy potencjalnych beneficjentów określone w "Szczegółowym opisie osi</w:t>
            </w:r>
          </w:p>
          <w:p w14:paraId="47ED5F4F" w14:textId="77777777" w:rsidR="00356C0D" w:rsidRDefault="00356C0D" w:rsidP="00356C0D">
            <w:pPr>
              <w:spacing w:after="0"/>
            </w:pPr>
            <w:r>
              <w:t>priorytetowych RPO WO 2014-2020".</w:t>
            </w:r>
          </w:p>
          <w:p w14:paraId="786E3050" w14:textId="77777777" w:rsidR="00356C0D" w:rsidRDefault="00356C0D" w:rsidP="00356C0D">
            <w:pPr>
              <w:spacing w:after="0"/>
            </w:pPr>
            <w:r>
              <w:t>Zgodnie z podpisanym oświadczeniem we wniosku Wnioskodawca oraz</w:t>
            </w:r>
          </w:p>
          <w:p w14:paraId="36406C5E" w14:textId="77777777" w:rsidR="00356C0D" w:rsidRDefault="00356C0D" w:rsidP="00356C0D">
            <w:pPr>
              <w:spacing w:after="0"/>
            </w:pPr>
            <w:r>
              <w:t>partnerzy (jeśli dotyczy) nie podlegają wykluczeniu z ubiegania się</w:t>
            </w:r>
          </w:p>
          <w:p w14:paraId="608A1D00" w14:textId="77777777" w:rsidR="00356C0D" w:rsidRDefault="00356C0D" w:rsidP="00356C0D">
            <w:pPr>
              <w:spacing w:after="0"/>
            </w:pPr>
            <w:r>
              <w:t>o dofinansowanie na podstawie:</w:t>
            </w:r>
          </w:p>
          <w:p w14:paraId="2D877473" w14:textId="77777777" w:rsidR="00356C0D" w:rsidRDefault="00356C0D" w:rsidP="00356C0D">
            <w:pPr>
              <w:spacing w:after="0"/>
            </w:pPr>
            <w:r>
              <w:t>- art. 207 ust. 4 ustawy z dnia 27 sierpnia 2009 r. o finansach</w:t>
            </w:r>
          </w:p>
          <w:p w14:paraId="408B2563" w14:textId="77777777" w:rsidR="00356C0D" w:rsidRDefault="00356C0D" w:rsidP="00356C0D">
            <w:pPr>
              <w:spacing w:after="0"/>
            </w:pPr>
            <w:r>
              <w:t>publicznych,</w:t>
            </w:r>
          </w:p>
          <w:p w14:paraId="352616FD" w14:textId="77777777" w:rsidR="00356C0D" w:rsidRDefault="00356C0D" w:rsidP="00356C0D">
            <w:pPr>
              <w:spacing w:after="0"/>
            </w:pPr>
            <w:r>
              <w:t>- art. 12 ustawy z dnia 15 czerwca 2012 r. o skutkach powierzania</w:t>
            </w:r>
          </w:p>
          <w:p w14:paraId="114CC174" w14:textId="77777777" w:rsidR="00356C0D" w:rsidRDefault="00356C0D" w:rsidP="00356C0D">
            <w:pPr>
              <w:spacing w:after="0"/>
            </w:pPr>
            <w:r>
              <w:t>wykonywania pracy cudzoziemcom przebywającym wbrew</w:t>
            </w:r>
          </w:p>
          <w:p w14:paraId="48A634F0" w14:textId="77777777" w:rsidR="00356C0D" w:rsidRDefault="00356C0D" w:rsidP="00356C0D">
            <w:pPr>
              <w:spacing w:after="0"/>
            </w:pPr>
            <w:r>
              <w:t>przepisom na terytorium Rzeczypospolitej Polskiej,</w:t>
            </w:r>
          </w:p>
          <w:p w14:paraId="2B49C510" w14:textId="77777777" w:rsidR="00356C0D" w:rsidRDefault="00356C0D" w:rsidP="00356C0D">
            <w:pPr>
              <w:spacing w:after="0"/>
            </w:pPr>
            <w:r>
              <w:t>- art. 9 ustawy z dnia 28 października 2002 r. o odpowiedzialności</w:t>
            </w:r>
          </w:p>
          <w:p w14:paraId="4819C38A" w14:textId="77777777" w:rsidR="00356C0D" w:rsidRDefault="00356C0D" w:rsidP="00356C0D">
            <w:pPr>
              <w:spacing w:after="0"/>
            </w:pPr>
            <w:r>
              <w:t>podmiotów zbiorowych za czyny zabronione pod groźbą kary.</w:t>
            </w:r>
          </w:p>
          <w:p w14:paraId="1F6F5EF9" w14:textId="77777777" w:rsidR="00356C0D" w:rsidRDefault="00356C0D" w:rsidP="00356C0D">
            <w:pPr>
              <w:spacing w:after="0"/>
            </w:pPr>
            <w:r>
              <w:t>Ponadto na podstawie podpisanego oświadczenia weryfikacji podlega,</w:t>
            </w:r>
          </w:p>
          <w:p w14:paraId="0E9B4822" w14:textId="77777777" w:rsidR="00356C0D" w:rsidRDefault="00356C0D" w:rsidP="00356C0D">
            <w:pPr>
              <w:spacing w:after="0"/>
            </w:pPr>
            <w:r>
              <w:t>czy operacje wybrane do wsparcia nie obejmują kategorii wydatków</w:t>
            </w:r>
          </w:p>
          <w:p w14:paraId="762AF360" w14:textId="77777777" w:rsidR="00356C0D" w:rsidRDefault="00356C0D" w:rsidP="00356C0D">
            <w:pPr>
              <w:spacing w:after="0"/>
            </w:pPr>
            <w:r>
              <w:t>stanowiących część operacji, które są lub powinny być objęte procedurą</w:t>
            </w:r>
          </w:p>
          <w:p w14:paraId="68C79E76" w14:textId="77777777" w:rsidR="00356C0D" w:rsidRDefault="00356C0D" w:rsidP="00356C0D">
            <w:pPr>
              <w:spacing w:after="0"/>
            </w:pPr>
            <w:r>
              <w:t>odzyskiwania w następstwie przeniesienia działalności produkcyjnej poza</w:t>
            </w:r>
          </w:p>
          <w:p w14:paraId="4D1706FC" w14:textId="77777777" w:rsidR="005C1069" w:rsidRDefault="00356C0D" w:rsidP="00356C0D">
            <w:pPr>
              <w:spacing w:after="0"/>
            </w:pPr>
            <w:r>
              <w:t>obszar objęty programem.</w:t>
            </w:r>
          </w:p>
        </w:tc>
      </w:tr>
      <w:tr w:rsidR="006C247D" w14:paraId="4964A786" w14:textId="77777777" w:rsidTr="006C247D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E3A9E8F" w14:textId="77777777" w:rsidR="005C1069" w:rsidRDefault="005C1069">
            <w:pPr>
              <w:spacing w:after="0"/>
              <w:jc w:val="center"/>
            </w:pPr>
            <w:r>
              <w:t>2.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9E1CED5" w14:textId="77777777" w:rsidR="00356C0D" w:rsidRDefault="00356C0D" w:rsidP="00356C0D">
            <w:pPr>
              <w:spacing w:after="0"/>
            </w:pPr>
            <w:r>
              <w:t>Typ projektu możliwy do</w:t>
            </w:r>
          </w:p>
          <w:p w14:paraId="56C89705" w14:textId="77777777" w:rsidR="00356C0D" w:rsidRDefault="00356C0D" w:rsidP="00356C0D">
            <w:pPr>
              <w:spacing w:after="0"/>
            </w:pPr>
            <w:r>
              <w:t>realizacji w ramach działania /</w:t>
            </w:r>
          </w:p>
          <w:p w14:paraId="68568C41" w14:textId="77777777" w:rsidR="005C1069" w:rsidRDefault="00356C0D" w:rsidP="00356C0D">
            <w:pPr>
              <w:spacing w:after="0"/>
            </w:pPr>
            <w:r>
              <w:t>poddziałania, zakresu konkursu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B4F99F7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7D27857" w14:textId="77777777" w:rsidR="005C1069" w:rsidRDefault="005C1069">
            <w:pPr>
              <w:spacing w:before="40"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05F72C2" w14:textId="77777777" w:rsidR="00356C0D" w:rsidRPr="00356C0D" w:rsidRDefault="00356C0D" w:rsidP="00356C0D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68C22516" w14:textId="77777777" w:rsidR="00356C0D" w:rsidRPr="00356C0D" w:rsidRDefault="00356C0D" w:rsidP="00356C0D">
            <w:pPr>
              <w:spacing w:after="0"/>
            </w:pPr>
            <w:r w:rsidRPr="00356C0D">
              <w:t>priorytetowych RPO WO 2014-2020", ogłoszeniu o naborze wniosków</w:t>
            </w:r>
          </w:p>
          <w:p w14:paraId="7B15A810" w14:textId="77777777" w:rsidR="00356C0D" w:rsidRPr="00356C0D" w:rsidRDefault="00356C0D" w:rsidP="00356C0D">
            <w:pPr>
              <w:spacing w:after="0"/>
            </w:pPr>
            <w:r w:rsidRPr="00356C0D">
              <w:t>oraz regulaminie konkursu. Ponadto, projekty z zakresu</w:t>
            </w:r>
          </w:p>
          <w:p w14:paraId="08DD6BB2" w14:textId="77777777" w:rsidR="00356C0D" w:rsidRPr="00356C0D" w:rsidRDefault="00356C0D" w:rsidP="00356C0D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lastRenderedPageBreak/>
              <w:t>Zrównoważonego transportu na rzecz mobilności mieszkańców,</w:t>
            </w:r>
          </w:p>
          <w:p w14:paraId="31794523" w14:textId="77777777" w:rsidR="00356C0D" w:rsidRDefault="00356C0D" w:rsidP="00356C0D">
            <w:pPr>
              <w:spacing w:after="0"/>
            </w:pPr>
            <w:r w:rsidRPr="00356C0D">
              <w:t>realizowane w trybie pozakonkursowym wynikają z zatwierdzonego</w:t>
            </w:r>
            <w:r>
              <w:t xml:space="preserve"> przez Komisję Europejską Planu Transportowego Województwa Opolskiego 2020 (z perspektywą do 2025).</w:t>
            </w:r>
          </w:p>
          <w:p w14:paraId="145E0F68" w14:textId="77777777" w:rsidR="00356C0D" w:rsidRDefault="00356C0D" w:rsidP="00356C0D">
            <w:pPr>
              <w:spacing w:after="0"/>
            </w:pPr>
            <w:r>
              <w:t>Ocena projektu może skutkować skierowaniem do jednorazowego</w:t>
            </w:r>
          </w:p>
          <w:p w14:paraId="7781CB64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3F1702C6" w14:textId="77777777" w:rsidTr="006C247D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57BA49C" w14:textId="77777777" w:rsidR="005C1069" w:rsidRDefault="005C1069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66C1D9" w14:textId="77777777" w:rsidR="00356C0D" w:rsidRDefault="00356C0D" w:rsidP="00356C0D">
            <w:pPr>
              <w:spacing w:after="0"/>
            </w:pPr>
            <w:r>
              <w:t>Projekt jest zgodny z</w:t>
            </w:r>
          </w:p>
          <w:p w14:paraId="78277F1D" w14:textId="77777777" w:rsidR="00356C0D" w:rsidRDefault="00356C0D" w:rsidP="00356C0D">
            <w:pPr>
              <w:spacing w:after="0"/>
            </w:pPr>
            <w:r>
              <w:t>Szczegółowym Opisem Osi</w:t>
            </w:r>
          </w:p>
          <w:p w14:paraId="1E448136" w14:textId="77777777" w:rsidR="00356C0D" w:rsidRDefault="00356C0D" w:rsidP="00356C0D">
            <w:pPr>
              <w:spacing w:after="0"/>
            </w:pPr>
            <w:r>
              <w:t>Priorytetowych RPO WO 2014-</w:t>
            </w:r>
          </w:p>
          <w:p w14:paraId="451DA9E4" w14:textId="77777777" w:rsidR="00356C0D" w:rsidRDefault="00356C0D" w:rsidP="00356C0D">
            <w:pPr>
              <w:spacing w:after="0"/>
            </w:pPr>
            <w:r>
              <w:t>2020. Zakres EFRR) (dokument</w:t>
            </w:r>
          </w:p>
          <w:p w14:paraId="1E0B6F4A" w14:textId="77777777" w:rsidR="00356C0D" w:rsidRDefault="00356C0D" w:rsidP="00356C0D">
            <w:pPr>
              <w:spacing w:after="0"/>
            </w:pPr>
            <w:r>
              <w:t>aktualny na dzień ogłoszenia</w:t>
            </w:r>
          </w:p>
          <w:p w14:paraId="37B92D18" w14:textId="77777777" w:rsidR="00356C0D" w:rsidRDefault="00356C0D" w:rsidP="00356C0D">
            <w:pPr>
              <w:spacing w:after="0"/>
            </w:pPr>
            <w:r>
              <w:t>konkursu - wersja przyjęta przez</w:t>
            </w:r>
          </w:p>
          <w:p w14:paraId="5603C8EF" w14:textId="77777777" w:rsidR="00356C0D" w:rsidRDefault="00356C0D" w:rsidP="00356C0D">
            <w:pPr>
              <w:spacing w:after="0"/>
            </w:pPr>
            <w:r>
              <w:t>Zarząd Województwa</w:t>
            </w:r>
          </w:p>
          <w:p w14:paraId="6A406325" w14:textId="77777777" w:rsidR="00356C0D" w:rsidRDefault="00356C0D" w:rsidP="00356C0D">
            <w:pPr>
              <w:spacing w:after="0"/>
            </w:pPr>
            <w:r>
              <w:t>Opolskiego Uchwałą nr</w:t>
            </w:r>
          </w:p>
          <w:p w14:paraId="432878FA" w14:textId="77777777" w:rsidR="00356C0D" w:rsidRDefault="00356C0D" w:rsidP="00356C0D">
            <w:pPr>
              <w:spacing w:after="0"/>
            </w:pPr>
            <w:r>
              <w:t>385/2015 z dnia 19 marca 2015</w:t>
            </w:r>
          </w:p>
          <w:p w14:paraId="02B5F64D" w14:textId="77777777" w:rsidR="00356C0D" w:rsidRDefault="00356C0D" w:rsidP="00356C0D">
            <w:pPr>
              <w:spacing w:after="0"/>
            </w:pPr>
            <w:r>
              <w:t xml:space="preserve">r. z </w:t>
            </w:r>
            <w:proofErr w:type="spellStart"/>
            <w:r>
              <w:t>późn</w:t>
            </w:r>
            <w:proofErr w:type="spellEnd"/>
            <w:r>
              <w:t>. zmianami), w tym w</w:t>
            </w:r>
          </w:p>
          <w:p w14:paraId="19B69588" w14:textId="77777777" w:rsidR="00356C0D" w:rsidRDefault="00356C0D" w:rsidP="00356C0D">
            <w:pPr>
              <w:spacing w:after="0"/>
            </w:pPr>
            <w:r>
              <w:t>zakresie:</w:t>
            </w:r>
          </w:p>
          <w:p w14:paraId="0C9346AC" w14:textId="77777777" w:rsidR="00356C0D" w:rsidRDefault="00356C0D" w:rsidP="00356C0D">
            <w:pPr>
              <w:spacing w:after="0"/>
            </w:pPr>
            <w:r>
              <w:t>- limitów i ograniczeń w realizacji</w:t>
            </w:r>
          </w:p>
          <w:p w14:paraId="090AEAD0" w14:textId="77777777" w:rsidR="005C1069" w:rsidRDefault="00356C0D" w:rsidP="00356C0D">
            <w:pPr>
              <w:spacing w:after="0"/>
            </w:pPr>
            <w:r>
              <w:t>projektów (jeżeli dotyczy),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2DED521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9A302DE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DB1DB1D" w14:textId="77777777" w:rsidR="00356C0D" w:rsidRDefault="00356C0D" w:rsidP="00356C0D">
            <w:pPr>
              <w:spacing w:after="0" w:line="240" w:lineRule="auto"/>
            </w:pPr>
            <w:r>
              <w:t>Kryterium weryfikowane na podstawie zapisów wniosku o</w:t>
            </w:r>
          </w:p>
          <w:p w14:paraId="6B2FB78E" w14:textId="77777777" w:rsidR="00356C0D" w:rsidRDefault="00356C0D" w:rsidP="00356C0D">
            <w:pPr>
              <w:spacing w:after="0" w:line="240" w:lineRule="auto"/>
            </w:pPr>
            <w:r>
              <w:t>dofinansowanie projektu i załączników, wypełnionych na podstawie</w:t>
            </w:r>
          </w:p>
          <w:p w14:paraId="20A1C27E" w14:textId="77777777" w:rsidR="00356C0D" w:rsidRDefault="00356C0D" w:rsidP="00356C0D">
            <w:pPr>
              <w:spacing w:after="0" w:line="240" w:lineRule="auto"/>
            </w:pPr>
            <w:r>
              <w:t>instrukcji.</w:t>
            </w:r>
          </w:p>
          <w:p w14:paraId="78AF11A5" w14:textId="77777777" w:rsidR="00356C0D" w:rsidRDefault="00356C0D" w:rsidP="00356C0D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6F44D7C8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0A65F0F7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0D24E27" w14:textId="77777777" w:rsidR="005C1069" w:rsidRDefault="005C1069">
            <w:pPr>
              <w:jc w:val="center"/>
            </w:pPr>
            <w:r>
              <w:lastRenderedPageBreak/>
              <w:t>4.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0D2168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45C77AB5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10BB4920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7BF0FC28" w14:textId="77777777" w:rsidR="005C1069" w:rsidRDefault="00356C0D" w:rsidP="00356C0D"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70678D3" w14:textId="77777777" w:rsidR="005C1069" w:rsidRDefault="005C106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E561EE0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8EB6A9D" w14:textId="77777777" w:rsidR="005C1069" w:rsidRDefault="005C106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6C247D" w14:paraId="39B94D29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3D9E4BD" w14:textId="77777777" w:rsidR="005C1069" w:rsidRDefault="005C1069">
            <w:pPr>
              <w:jc w:val="center"/>
            </w:pPr>
            <w:r>
              <w:t>5.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928D231" w14:textId="77777777" w:rsidR="005C1069" w:rsidRDefault="005C1069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E149019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5E8D0F2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FA4A0CB" w14:textId="77777777" w:rsidR="005C1069" w:rsidRDefault="005C1069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6C247D" w14:paraId="279C369A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4D1E754" w14:textId="77777777" w:rsidR="005C1069" w:rsidRDefault="005C1069">
            <w:pPr>
              <w:jc w:val="center"/>
            </w:pPr>
            <w:r>
              <w:t>6.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3A4354A" w14:textId="77777777" w:rsidR="005C1069" w:rsidRDefault="005C106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D9D456D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57D55DD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453F55F" w14:textId="77777777" w:rsidR="00356C0D" w:rsidRPr="00356C0D" w:rsidRDefault="00356C0D" w:rsidP="00356C0D">
            <w:pPr>
              <w:spacing w:after="0"/>
            </w:pPr>
            <w:r w:rsidRPr="00356C0D">
              <w:t>Na podstawie art. 65 Rozporządzenia Parlamentu Europejskiego i Rady</w:t>
            </w:r>
          </w:p>
          <w:p w14:paraId="03F9218C" w14:textId="77777777" w:rsidR="00356C0D" w:rsidRPr="00356C0D" w:rsidRDefault="00356C0D" w:rsidP="00356C0D">
            <w:pPr>
              <w:spacing w:after="0"/>
            </w:pPr>
            <w:r w:rsidRPr="00356C0D">
              <w:t>nr 1303/2013 z 17 grudnia 2013 r. projekty nie zostaną wybrane do</w:t>
            </w:r>
          </w:p>
          <w:p w14:paraId="078897C8" w14:textId="77777777" w:rsidR="00356C0D" w:rsidRPr="00356C0D" w:rsidRDefault="00356C0D" w:rsidP="00356C0D">
            <w:pPr>
              <w:spacing w:after="0"/>
            </w:pPr>
            <w:r w:rsidRPr="00356C0D">
              <w:t>wsparcia z EFSI, jeśli zostały one fizycznie ukończone lub w pełni</w:t>
            </w:r>
          </w:p>
          <w:p w14:paraId="1E3395AC" w14:textId="77777777" w:rsidR="00356C0D" w:rsidRPr="00356C0D" w:rsidRDefault="00356C0D" w:rsidP="00356C0D">
            <w:pPr>
              <w:spacing w:after="0"/>
            </w:pPr>
            <w:r w:rsidRPr="00356C0D">
              <w:t>wdrożone przed złożeniem wniosku o dofinansowanie w ramach</w:t>
            </w:r>
          </w:p>
          <w:p w14:paraId="3C019BEF" w14:textId="77777777" w:rsidR="00356C0D" w:rsidRPr="00356C0D" w:rsidRDefault="00356C0D" w:rsidP="00356C0D">
            <w:pPr>
              <w:spacing w:after="0"/>
            </w:pPr>
            <w:r w:rsidRPr="00356C0D">
              <w:t>programu operacyjnego, niezależnie od tego, czy wszystkie powiązane</w:t>
            </w:r>
          </w:p>
          <w:p w14:paraId="24C7FF5C" w14:textId="77777777" w:rsidR="005C1069" w:rsidRDefault="00356C0D" w:rsidP="00356C0D">
            <w:pPr>
              <w:spacing w:after="0"/>
            </w:pPr>
            <w:r w:rsidRPr="00356C0D">
              <w:t>z nim płatności zostały dokonane przez beneficjenta.</w:t>
            </w:r>
          </w:p>
        </w:tc>
      </w:tr>
      <w:tr w:rsidR="006C247D" w14:paraId="6F7CECCD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EE7850B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2E7BB56" w14:textId="77777777" w:rsidR="005C1069" w:rsidRDefault="005C106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F0A7889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FBECC48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5AFAC96" w14:textId="77777777" w:rsidR="005C1069" w:rsidRDefault="005C106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6C247D" w14:paraId="79B7314A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6956D7C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D95EF02" w14:textId="77777777" w:rsidR="005C1069" w:rsidRDefault="005C1069">
            <w:pPr>
              <w:spacing w:after="0"/>
            </w:pPr>
            <w:r>
              <w:t>Partnerstwo w projekcie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BFF0C14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27F0167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D65B7B6" w14:textId="77777777" w:rsidR="005C1069" w:rsidRDefault="005C1069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</w:t>
            </w:r>
            <w:r>
              <w:lastRenderedPageBreak/>
              <w:t>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14:paraId="7245C583" w14:textId="77777777" w:rsidR="00290EEC" w:rsidRDefault="00290EEC">
            <w:pPr>
              <w:spacing w:after="0"/>
            </w:pPr>
          </w:p>
        </w:tc>
      </w:tr>
      <w:tr w:rsidR="005C1069" w14:paraId="6622E764" w14:textId="77777777" w:rsidTr="006C247D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3EAEA15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*Uwaga dotycząca wszystkich kryteriów: pojęcie „region” jest równoznaczne z województwem opolskim.</w:t>
            </w:r>
          </w:p>
        </w:tc>
      </w:tr>
      <w:tr w:rsidR="005C1069" w14:paraId="68365A24" w14:textId="77777777" w:rsidTr="006C247D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413D745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C1069" w14:paraId="1FBB8F40" w14:textId="77777777" w:rsidTr="006C247D">
        <w:trPr>
          <w:trHeight w:val="30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82CFC63" w14:textId="77777777" w:rsidR="005C1069" w:rsidRPr="000327AC" w:rsidRDefault="005C1069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DB0542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D657DA9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9927737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2F44302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797356E6" w14:textId="77777777" w:rsidR="005C1069" w:rsidRDefault="005C1069" w:rsidP="005C1069">
      <w:pPr>
        <w:rPr>
          <w:b/>
          <w:color w:val="000099"/>
          <w:sz w:val="24"/>
        </w:rPr>
      </w:pPr>
    </w:p>
    <w:p w14:paraId="58D9AECA" w14:textId="77777777" w:rsidR="005C1069" w:rsidRDefault="005C1069" w:rsidP="005C1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2135154" w14:textId="77777777" w:rsidR="005C1069" w:rsidRDefault="005C1069" w:rsidP="005C1069">
      <w:pPr>
        <w:rPr>
          <w:b/>
          <w:sz w:val="36"/>
          <w:szCs w:val="36"/>
        </w:rPr>
      </w:pPr>
    </w:p>
    <w:p w14:paraId="2A23C41B" w14:textId="77777777" w:rsidR="005C1069" w:rsidRDefault="005C1069" w:rsidP="005C1069">
      <w:pPr>
        <w:rPr>
          <w:b/>
          <w:sz w:val="36"/>
          <w:szCs w:val="36"/>
        </w:rPr>
      </w:pPr>
    </w:p>
    <w:p w14:paraId="39270950" w14:textId="77777777" w:rsidR="00CF77AD" w:rsidRDefault="00CF77AD" w:rsidP="005C1069">
      <w:pPr>
        <w:rPr>
          <w:b/>
          <w:sz w:val="36"/>
          <w:szCs w:val="36"/>
        </w:rPr>
      </w:pPr>
    </w:p>
    <w:p w14:paraId="299D232C" w14:textId="77777777" w:rsidR="00725E9E" w:rsidRDefault="00725E9E" w:rsidP="00725E9E">
      <w:pPr>
        <w:jc w:val="center"/>
        <w:rPr>
          <w:b/>
          <w:color w:val="000099"/>
          <w:sz w:val="36"/>
          <w:szCs w:val="36"/>
        </w:rPr>
      </w:pPr>
    </w:p>
    <w:p w14:paraId="0C5B120C" w14:textId="77777777" w:rsidR="008E2483" w:rsidRPr="008E2483" w:rsidRDefault="008E2483" w:rsidP="00D65ACA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 xml:space="preserve">KRYTERIUM ŚRODOWISKOWE </w:t>
      </w:r>
    </w:p>
    <w:p w14:paraId="1CD01FA4" w14:textId="77777777" w:rsidR="008E2483" w:rsidRPr="008E2483" w:rsidRDefault="008E2483" w:rsidP="00D65ACA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DLA WSZYSTKICH DZIAŁ</w:t>
      </w:r>
      <w:r>
        <w:rPr>
          <w:b/>
          <w:color w:val="000099"/>
          <w:sz w:val="36"/>
          <w:szCs w:val="36"/>
        </w:rPr>
        <w:t>AŃ I PODDZIAŁAŃ RPO WO 2014-202</w:t>
      </w:r>
      <w:r w:rsidRPr="008E2483">
        <w:rPr>
          <w:b/>
          <w:color w:val="000099"/>
          <w:sz w:val="36"/>
          <w:szCs w:val="36"/>
        </w:rPr>
        <w:t xml:space="preserve">0 </w:t>
      </w:r>
    </w:p>
    <w:p w14:paraId="775AA2C7" w14:textId="77777777" w:rsidR="00725E9E" w:rsidRDefault="008E2483" w:rsidP="00D65ACA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(z wyłączeniem działań/poddziałań wdrażanych pr</w:t>
      </w:r>
      <w:r>
        <w:rPr>
          <w:b/>
          <w:color w:val="000099"/>
          <w:sz w:val="36"/>
          <w:szCs w:val="36"/>
        </w:rPr>
        <w:t xml:space="preserve">zez </w:t>
      </w:r>
      <w:r w:rsidRPr="008E2483">
        <w:rPr>
          <w:b/>
          <w:color w:val="000099"/>
          <w:sz w:val="36"/>
          <w:szCs w:val="36"/>
        </w:rPr>
        <w:t>instrumenty finansowe)</w:t>
      </w:r>
    </w:p>
    <w:p w14:paraId="6B23A214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510DC7C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18B640DD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2E325C5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7F2CB4FA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897072" w14:paraId="22CD928D" w14:textId="77777777" w:rsidTr="00897072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7127E6C9" w14:textId="77777777" w:rsidR="00897072" w:rsidRDefault="00897072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lastRenderedPageBreak/>
              <w:t>KRYTERIUM ŚRODOWISKOWE</w:t>
            </w:r>
          </w:p>
        </w:tc>
      </w:tr>
      <w:tr w:rsidR="00F023D6" w14:paraId="3C44A6E6" w14:textId="77777777" w:rsidTr="00897072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437BE37E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2D3426D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DA8076A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2317A14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F251288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F023D6" w14:paraId="64B47CD7" w14:textId="77777777" w:rsidTr="00897072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30C3A7F0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D0E689E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CD06BB7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2C0F7B0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FEAFB39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7072" w14:paraId="7B4011C4" w14:textId="77777777" w:rsidTr="00897072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B263AB7" w14:textId="77777777" w:rsidR="00C46D61" w:rsidRDefault="00C46D61" w:rsidP="00356C0D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4A76CEE" w14:textId="77777777" w:rsidR="00C46D61" w:rsidRDefault="004F6FD5" w:rsidP="00356C0D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60A900C" w14:textId="77777777" w:rsidR="004F6FD5" w:rsidRDefault="004F6FD5" w:rsidP="004F6FD5">
            <w:pPr>
              <w:spacing w:before="40" w:after="0"/>
              <w:jc w:val="center"/>
            </w:pPr>
            <w:r>
              <w:t xml:space="preserve">Wniosek wraz </w:t>
            </w:r>
          </w:p>
          <w:p w14:paraId="7E44EEED" w14:textId="77777777" w:rsidR="00C46D61" w:rsidRDefault="004F6FD5" w:rsidP="004F6FD5">
            <w:pPr>
              <w:spacing w:before="40" w:after="0"/>
              <w:jc w:val="center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58F00BF" w14:textId="77777777" w:rsidR="00C46D61" w:rsidRDefault="00C46D61" w:rsidP="00356C0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A1C6299" w14:textId="77777777" w:rsidR="004F6FD5" w:rsidRDefault="004F6FD5" w:rsidP="004F6FD5">
            <w:pPr>
              <w:spacing w:after="0"/>
            </w:pPr>
            <w:r>
              <w:t xml:space="preserve">W ramach kryterium bada się czy projekt nie wpływa </w:t>
            </w:r>
          </w:p>
          <w:p w14:paraId="3DFF5ECD" w14:textId="77777777" w:rsidR="004F6FD5" w:rsidRDefault="004F6FD5" w:rsidP="004F6FD5">
            <w:pPr>
              <w:spacing w:after="0"/>
            </w:pPr>
            <w:r>
              <w:t xml:space="preserve">negatywnie na środowisko. Kryterium badane jest przez jednego eksperta w ramach dziedziny ocena oddziaływania przedsięwzięcia na środowisko. </w:t>
            </w:r>
          </w:p>
          <w:p w14:paraId="08E4A270" w14:textId="77777777" w:rsidR="004F6FD5" w:rsidRDefault="004F6FD5" w:rsidP="004F6FD5">
            <w:pPr>
              <w:spacing w:after="0"/>
            </w:pPr>
            <w:r>
              <w:t>Kryterium może być weryfikowane na każdym etapie konkursu/</w:t>
            </w:r>
            <w:proofErr w:type="spellStart"/>
            <w:r>
              <w:t>pozakonkursu</w:t>
            </w:r>
            <w:proofErr w:type="spellEnd"/>
            <w:r>
              <w:t xml:space="preserve"> na podstawie zapisów wniosku o dofinansowanie projektu i załączników do wniosku. </w:t>
            </w:r>
          </w:p>
          <w:p w14:paraId="46384C7F" w14:textId="77777777" w:rsidR="004F6FD5" w:rsidRDefault="004F6FD5" w:rsidP="004F6FD5">
            <w:pPr>
              <w:spacing w:after="0"/>
            </w:pPr>
            <w:r>
              <w:t xml:space="preserve">Ocena kryterium może skutkować skierowaniem do uzupełnienia/poprawienia w zakresie i terminie zgodnie z zaleceniami ww. eksperta. </w:t>
            </w:r>
          </w:p>
          <w:p w14:paraId="78DB8B9C" w14:textId="77777777" w:rsidR="004F6FD5" w:rsidRDefault="004F6FD5" w:rsidP="004F6FD5">
            <w:pPr>
              <w:spacing w:after="0"/>
            </w:pPr>
            <w:r>
              <w:t xml:space="preserve">Ww. termin na uzupełnienie dokumentacji ekspert ustala indywidualnie w odniesieniu dla każdej dokumentacji projektowej. W zależności od charakteru uzupełnień wynosi: </w:t>
            </w:r>
          </w:p>
          <w:p w14:paraId="1987D9F5" w14:textId="77777777" w:rsidR="004F6FD5" w:rsidRDefault="004F6FD5" w:rsidP="004F6FD5">
            <w:pPr>
              <w:spacing w:after="0"/>
            </w:pPr>
            <w:r>
              <w:t xml:space="preserve">- nie mniej niż 7 dni kalendarzowych (np. w przypadku Formularza w zakresie oceny oddziaływania na środowisko); </w:t>
            </w:r>
          </w:p>
          <w:p w14:paraId="0BC15044" w14:textId="77777777" w:rsidR="004F6FD5" w:rsidRDefault="004F6FD5" w:rsidP="004F6FD5">
            <w:pPr>
              <w:spacing w:after="0"/>
            </w:pPr>
            <w:r>
              <w:t xml:space="preserve">- nie więcej niż 6 miesięcy. </w:t>
            </w:r>
          </w:p>
          <w:p w14:paraId="12310664" w14:textId="77777777" w:rsidR="004F6FD5" w:rsidRDefault="004F6FD5" w:rsidP="004F6FD5">
            <w:pPr>
              <w:spacing w:after="0"/>
            </w:pPr>
            <w:r>
              <w:t xml:space="preserve">Ww. terminy liczone są od daty otrzymania pisma z uwagami. W przypadku braku możliwości dotrzymania przez Wnioskodawcę wyznaczonego terminu w uzasadnionych przypadkach Zarząd Województwa Opolskiego może podjąć indywidualną decyzję o wydłużeniu terminu dostarczenia uzupełnień. </w:t>
            </w:r>
          </w:p>
          <w:p w14:paraId="7DCEDAF4" w14:textId="77777777" w:rsidR="004F6FD5" w:rsidRDefault="004F6FD5" w:rsidP="004F6FD5">
            <w:pPr>
              <w:spacing w:after="0"/>
            </w:pPr>
            <w:r>
              <w:t xml:space="preserve"> </w:t>
            </w:r>
          </w:p>
          <w:p w14:paraId="03B2BE6D" w14:textId="77777777" w:rsidR="00C46D61" w:rsidRDefault="004F6FD5" w:rsidP="004F6FD5">
            <w:pPr>
              <w:spacing w:after="0"/>
            </w:pPr>
            <w:r>
              <w:t>W przypadku stwierdzenia przez eksperta koniecznośc</w:t>
            </w:r>
            <w:r w:rsidR="009458A1">
              <w:t xml:space="preserve">i </w:t>
            </w:r>
            <w:r>
              <w:t>poprawy/uzupełnienia dokumentacji</w:t>
            </w:r>
            <w:r w:rsidR="009458A1">
              <w:t xml:space="preserve">, projekt może zostać warunkowo wybrany do dofinansowania. Warunkiem podpisania umowy o dofinansowanie projektu jest spełnienie </w:t>
            </w:r>
            <w:r>
              <w:t>ww. kryterium.</w:t>
            </w:r>
          </w:p>
        </w:tc>
      </w:tr>
    </w:tbl>
    <w:p w14:paraId="63F698EB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06554E02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119E6604" w14:textId="77777777" w:rsidR="008E2483" w:rsidRDefault="008E2483" w:rsidP="00F023D6">
      <w:pPr>
        <w:rPr>
          <w:b/>
          <w:color w:val="000099"/>
          <w:sz w:val="36"/>
          <w:szCs w:val="36"/>
        </w:rPr>
      </w:pPr>
    </w:p>
    <w:p w14:paraId="04BC5F47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499FE6A2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165FA567" w14:textId="77777777" w:rsidR="005C1069" w:rsidRDefault="005C1069" w:rsidP="00D65ACA">
      <w:pPr>
        <w:jc w:val="both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 xml:space="preserve">MERYTORYCZNE </w:t>
      </w:r>
      <w:r>
        <w:rPr>
          <w:b/>
          <w:color w:val="000099"/>
          <w:sz w:val="36"/>
          <w:szCs w:val="36"/>
        </w:rPr>
        <w:t>- UNIWERSALNE</w:t>
      </w:r>
    </w:p>
    <w:p w14:paraId="6E591E02" w14:textId="77777777" w:rsidR="005C1069" w:rsidRDefault="005C1069" w:rsidP="00D65ACA">
      <w:pPr>
        <w:jc w:val="both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6BE11867" w14:textId="77777777" w:rsidR="005C1069" w:rsidRDefault="005C1069" w:rsidP="00D65ACA">
      <w:pPr>
        <w:jc w:val="both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357213FD" w14:textId="77777777" w:rsidR="005C1069" w:rsidRDefault="005C1069" w:rsidP="005C1069">
      <w:pPr>
        <w:jc w:val="center"/>
        <w:rPr>
          <w:b/>
          <w:sz w:val="36"/>
          <w:szCs w:val="36"/>
        </w:rPr>
      </w:pPr>
    </w:p>
    <w:p w14:paraId="7475B264" w14:textId="77777777" w:rsidR="00725E9E" w:rsidRDefault="00725E9E" w:rsidP="005C1069"/>
    <w:p w14:paraId="62498C3B" w14:textId="77777777" w:rsidR="00516120" w:rsidRDefault="00516120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8"/>
        <w:gridCol w:w="1567"/>
        <w:gridCol w:w="2074"/>
        <w:gridCol w:w="7025"/>
      </w:tblGrid>
      <w:tr w:rsidR="005C1069" w14:paraId="16878609" w14:textId="77777777" w:rsidTr="005C106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A958E79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5C1069" w14:paraId="58C82CEB" w14:textId="77777777" w:rsidTr="00CC100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82DC515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3EEEB13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1144C0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F875550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5E0B68E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5C1069" w14:paraId="07CBCDA2" w14:textId="77777777" w:rsidTr="00CC100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2700A37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F44A77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7D93EA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445259F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BC10AE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5C1069" w14:paraId="431E8F43" w14:textId="77777777" w:rsidTr="00CC1003">
        <w:trPr>
          <w:trHeight w:val="47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309C7C8B" w14:textId="77777777" w:rsidR="005C1069" w:rsidRDefault="005C1069">
            <w:pPr>
              <w:jc w:val="center"/>
            </w:pPr>
            <w:r>
              <w:t>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62BF47" w14:textId="77777777" w:rsidR="005C1069" w:rsidRDefault="005C1069">
            <w:pPr>
              <w:spacing w:after="0"/>
            </w:pPr>
            <w:r>
              <w:t xml:space="preserve">Założenia projektu zgodne z celami działania / poddziałania / typem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D50FE61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73BA52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3CBCA9" w14:textId="77777777" w:rsidR="005C1069" w:rsidRDefault="005C1069">
            <w:pPr>
              <w:spacing w:after="0"/>
              <w:jc w:val="both"/>
            </w:pPr>
            <w:r>
              <w:t xml:space="preserve">Sprawdza się zgodność założeń projektu z celami działania określonymi </w:t>
            </w:r>
            <w: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5C1069" w14:paraId="7D932EA4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66ADE73" w14:textId="77777777" w:rsidR="005C1069" w:rsidRDefault="005C1069">
            <w:pPr>
              <w:jc w:val="center"/>
            </w:pPr>
            <w:r>
              <w:t>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CE4A4D6" w14:textId="77777777" w:rsidR="005C1069" w:rsidRDefault="005C1069">
            <w:r>
              <w:t xml:space="preserve">Wykonalność  i efektywność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A949562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133C32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9D3181F" w14:textId="77777777" w:rsidR="00AA6029" w:rsidRDefault="00356C0D" w:rsidP="00356C0D">
            <w:pPr>
              <w:spacing w:after="40"/>
            </w:pPr>
            <w:r w:rsidRPr="00356C0D">
              <w:t>Ba</w:t>
            </w:r>
            <w:r w:rsidR="00AA6029">
              <w:t>da się wykonalność projektu wg:</w:t>
            </w:r>
          </w:p>
          <w:p w14:paraId="22512C63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planowanego harmonogramu;</w:t>
            </w:r>
          </w:p>
          <w:p w14:paraId="1F20A49D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zakresu rzeczowego, realności i zasadności planowanych wydatków do</w:t>
            </w:r>
            <w:r w:rsidR="00AA6029">
              <w:t xml:space="preserve"> </w:t>
            </w:r>
            <w:r w:rsidRPr="00356C0D">
              <w:t>realizacji projektu;</w:t>
            </w:r>
          </w:p>
          <w:p w14:paraId="4257DBE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złożoności procedur przetargowych;</w:t>
            </w:r>
          </w:p>
          <w:p w14:paraId="3F9CD21D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innych okoliczności warunkujących terminową realizację projektu;</w:t>
            </w:r>
          </w:p>
          <w:p w14:paraId="7E357328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wykonalność instytucjonalną (w tym bada się, czy wnioskodawca posiada</w:t>
            </w:r>
            <w:r w:rsidR="00AA6029">
              <w:t xml:space="preserve"> </w:t>
            </w:r>
            <w:r w:rsidRPr="00356C0D">
              <w:t>zdolność instytucjonalną, organizacyjną i kadrową do realizacji projektu,</w:t>
            </w:r>
            <w:r w:rsidR="00AA6029">
              <w:t xml:space="preserve"> </w:t>
            </w:r>
            <w:r w:rsidRPr="00356C0D">
              <w:t>gwarantującą stabilne zarządzanie projektem (zgodnie z przyjętymi</w:t>
            </w:r>
            <w:r w:rsidR="00AA6029">
              <w:t xml:space="preserve"> </w:t>
            </w:r>
            <w:r w:rsidRPr="00356C0D">
              <w:t>celami)).</w:t>
            </w:r>
          </w:p>
          <w:p w14:paraId="638FB074" w14:textId="77777777" w:rsidR="00AA6029" w:rsidRDefault="00356C0D" w:rsidP="00356C0D">
            <w:pPr>
              <w:spacing w:after="40"/>
            </w:pPr>
            <w:r w:rsidRPr="00356C0D">
              <w:t>Bada s</w:t>
            </w:r>
            <w:r w:rsidR="00AA6029">
              <w:t>ię zgodność założeń projektu z:</w:t>
            </w:r>
          </w:p>
          <w:p w14:paraId="1A7133C6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innymi regulacjami prawnymi;</w:t>
            </w:r>
          </w:p>
          <w:p w14:paraId="03DC0069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a także Wytycznymi ministra właściwego ds. rozwoju;</w:t>
            </w:r>
          </w:p>
          <w:p w14:paraId="2A086894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zapisami Szczegółowego opisu osi priorytetowych RPO WO 2014-2020.</w:t>
            </w:r>
          </w:p>
          <w:p w14:paraId="1FA0C498" w14:textId="77777777" w:rsidR="00356C0D" w:rsidRPr="00356C0D" w:rsidRDefault="00356C0D" w:rsidP="00356C0D">
            <w:pPr>
              <w:spacing w:after="40"/>
            </w:pPr>
            <w:r w:rsidRPr="00356C0D">
              <w:t>Ocena projektu może skutkować skierowaniem do jednorazowego</w:t>
            </w:r>
          </w:p>
          <w:p w14:paraId="75A2B1FD" w14:textId="77777777" w:rsidR="005C1069" w:rsidRDefault="00356C0D" w:rsidP="00356C0D">
            <w:pPr>
              <w:spacing w:after="0" w:line="240" w:lineRule="auto"/>
              <w:ind w:left="72"/>
            </w:pPr>
            <w:r w:rsidRPr="00356C0D">
              <w:t>uzupełnienia/poprawienia.</w:t>
            </w:r>
          </w:p>
        </w:tc>
      </w:tr>
      <w:tr w:rsidR="004A0B76" w14:paraId="0D5365AE" w14:textId="77777777" w:rsidTr="00CC1003">
        <w:trPr>
          <w:trHeight w:val="44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127153F9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0AF3DD1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DE343E7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2B0F1FA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93FBD71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4A0B76" w14:paraId="42C00E56" w14:textId="77777777" w:rsidTr="00CC1003">
        <w:trPr>
          <w:trHeight w:val="303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3707E94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DB4E0B7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F1D8401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A5DE4B1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F1B3B56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646015" w14:paraId="481F734F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CF2C6A4" w14:textId="77777777" w:rsidR="00646015" w:rsidRDefault="00646015" w:rsidP="00646015">
            <w:pPr>
              <w:jc w:val="center"/>
            </w:pPr>
            <w:r>
              <w:t>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8BB73C4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Finansowa wykonalność</w:t>
            </w:r>
          </w:p>
          <w:p w14:paraId="7A551F82" w14:textId="77777777" w:rsidR="00646015" w:rsidRDefault="00646015" w:rsidP="00646015">
            <w:r>
              <w:rPr>
                <w:rFonts w:eastAsiaTheme="minorHAnsi" w:cs="Calibri"/>
              </w:rPr>
              <w:t>i efektywność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A6C15A" w14:textId="77777777" w:rsidR="00646015" w:rsidRDefault="00646015" w:rsidP="00646015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E546EBD" w14:textId="77777777" w:rsidR="00646015" w:rsidRDefault="00646015" w:rsidP="00646015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82928B9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się:</w:t>
            </w:r>
          </w:p>
          <w:p w14:paraId="7E0BEF6F" w14:textId="77777777" w:rsid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2AED784D" w14:textId="77777777" w:rsidR="00646015" w:rsidRP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efektywność i wykonalność finansową projektu.</w:t>
            </w:r>
          </w:p>
          <w:p w14:paraId="732CE8ED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1CF0CCD4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5CEE96E3" w14:textId="77777777" w:rsidR="00646015" w:rsidRDefault="00646015" w:rsidP="00646015">
            <w:pPr>
              <w:spacing w:after="4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19C8832C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7997664D" w14:textId="77777777" w:rsidR="005C1069" w:rsidRDefault="00B95545">
            <w:pPr>
              <w:jc w:val="center"/>
            </w:pPr>
            <w:r>
              <w:t>4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03C988D" w14:textId="77777777" w:rsidR="005C1069" w:rsidRDefault="005C1069">
            <w:r>
              <w:t>Kwalifikowalność wydatków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FB5275F" w14:textId="77777777" w:rsidR="005C1069" w:rsidRDefault="005C1069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3B452AA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7D3EDA6" w14:textId="77777777" w:rsidR="00B95545" w:rsidRDefault="00B95545" w:rsidP="00B95545">
            <w:pPr>
              <w:spacing w:after="40" w:line="240" w:lineRule="auto"/>
              <w:jc w:val="both"/>
            </w:pPr>
            <w:r>
              <w:t>Bada się racjonalność i efektywność wydatków zaplanowanych/poniesionych</w:t>
            </w:r>
          </w:p>
          <w:p w14:paraId="68509B05" w14:textId="77777777" w:rsidR="00B95545" w:rsidRDefault="00B95545" w:rsidP="00B95545">
            <w:pPr>
              <w:spacing w:after="40" w:line="240" w:lineRule="auto"/>
              <w:jc w:val="both"/>
            </w:pPr>
            <w:r>
              <w:t>w ramach projektu z uwzględnieniem:</w:t>
            </w:r>
          </w:p>
          <w:p w14:paraId="775804FA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06C3D5D2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21EE9B74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niezbędności do realizacji projektu.</w:t>
            </w:r>
          </w:p>
          <w:p w14:paraId="59CE7387" w14:textId="77777777" w:rsidR="00B95545" w:rsidRDefault="00B95545" w:rsidP="00B95545">
            <w:pPr>
              <w:spacing w:after="40" w:line="240" w:lineRule="auto"/>
              <w:jc w:val="both"/>
            </w:pPr>
            <w:r>
              <w:t>Ocena projektu może skutkować skierowaniem do jednorazowego</w:t>
            </w:r>
          </w:p>
          <w:p w14:paraId="6032D955" w14:textId="77777777" w:rsidR="005C1069" w:rsidRDefault="00B95545" w:rsidP="00B95545">
            <w:pPr>
              <w:spacing w:after="0" w:line="240" w:lineRule="auto"/>
            </w:pPr>
            <w:r>
              <w:t>uzupełnienia/poprawienia.</w:t>
            </w:r>
          </w:p>
        </w:tc>
      </w:tr>
      <w:tr w:rsidR="005C1069" w14:paraId="41767851" w14:textId="77777777" w:rsidTr="00CC1003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3C5CFB0A" w14:textId="77777777" w:rsidR="005C1069" w:rsidRDefault="00B95545">
            <w:pPr>
              <w:jc w:val="center"/>
            </w:pPr>
            <w:r>
              <w:lastRenderedPageBreak/>
              <w:t>5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617701E" w14:textId="77777777" w:rsidR="00B95545" w:rsidRDefault="00B95545" w:rsidP="00B95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Kwalifikowalność wydatków w</w:t>
            </w:r>
          </w:p>
          <w:p w14:paraId="5C3525A9" w14:textId="77777777" w:rsidR="005C1069" w:rsidRDefault="00B95545" w:rsidP="00B95545">
            <w:r>
              <w:rPr>
                <w:rFonts w:eastAsiaTheme="minorHAnsi" w:cs="Calibri"/>
              </w:rPr>
              <w:t>zakresie finansowo-ekonomicznym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DF29A69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F1A9C10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AE1FDA3" w14:textId="77777777" w:rsidR="00B95545" w:rsidRDefault="00B95545" w:rsidP="00B95545">
            <w:pPr>
              <w:spacing w:after="40"/>
              <w:jc w:val="both"/>
            </w:pPr>
            <w:r>
              <w:t>Bada się racjonalność i efektywność wydatków zaplanowanych/poniesionych</w:t>
            </w:r>
          </w:p>
          <w:p w14:paraId="6ACC184D" w14:textId="77777777" w:rsidR="00B95545" w:rsidRDefault="00B95545" w:rsidP="00B95545">
            <w:pPr>
              <w:spacing w:after="40"/>
              <w:jc w:val="both"/>
            </w:pPr>
            <w:r>
              <w:t>w ramach projektu z uwzględnieniem:</w:t>
            </w:r>
          </w:p>
          <w:p w14:paraId="32CD23C1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02E17E9B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czy wydatki nie są zawyżone w stosunku do cen rynkowych;</w:t>
            </w:r>
          </w:p>
          <w:p w14:paraId="1FC2AB78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14:paraId="0A38E60D" w14:textId="77777777" w:rsidR="00B95545" w:rsidRDefault="00B95545" w:rsidP="00B95545">
            <w:pPr>
              <w:spacing w:after="0"/>
              <w:jc w:val="both"/>
            </w:pPr>
            <w:r>
              <w:t>Ocena projektu może skutkować skierowaniem do jednorazowego</w:t>
            </w:r>
          </w:p>
          <w:p w14:paraId="43DE47D4" w14:textId="77777777" w:rsidR="003D0C50" w:rsidRDefault="00B95545" w:rsidP="00B95545">
            <w:pPr>
              <w:spacing w:after="0"/>
              <w:jc w:val="both"/>
            </w:pPr>
            <w:r>
              <w:t>uzupełnienia/poprawienia.</w:t>
            </w:r>
          </w:p>
        </w:tc>
      </w:tr>
      <w:tr w:rsidR="005C1069" w14:paraId="43CCE3F3" w14:textId="77777777" w:rsidTr="00CC1003">
        <w:trPr>
          <w:trHeight w:val="47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78F28F44" w14:textId="77777777" w:rsidR="005C1069" w:rsidRDefault="004A4480">
            <w:pPr>
              <w:jc w:val="center"/>
            </w:pPr>
            <w:r>
              <w:t>6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6F2DB9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 spełnia zasady</w:t>
            </w:r>
          </w:p>
          <w:p w14:paraId="2039DC2A" w14:textId="77777777" w:rsidR="005C1069" w:rsidRDefault="004A4480" w:rsidP="004A4480">
            <w:r>
              <w:rPr>
                <w:rFonts w:eastAsiaTheme="minorHAnsi" w:cs="Calibri"/>
              </w:rPr>
              <w:t>udzielania pomocy publicznej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BFF572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D380D79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A69CCDA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m.in. czy prawidłowo założono występowanie pomocy</w:t>
            </w:r>
            <w:r w:rsidR="00CC1003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publicznej, kwalifikowalność wydatków</w:t>
            </w:r>
            <w:r w:rsidR="00CC1003">
              <w:rPr>
                <w:rFonts w:eastAsiaTheme="minorHAnsi" w:cs="Calibri"/>
              </w:rPr>
              <w:t xml:space="preserve"> zgodnie z odpowiednimi </w:t>
            </w:r>
            <w:r>
              <w:rPr>
                <w:rFonts w:eastAsiaTheme="minorHAnsi" w:cs="Calibri"/>
              </w:rPr>
              <w:t>rozporządzeniami właściwego minist</w:t>
            </w:r>
            <w:r w:rsidR="00CC1003">
              <w:rPr>
                <w:rFonts w:eastAsiaTheme="minorHAnsi" w:cs="Calibri"/>
              </w:rPr>
              <w:t xml:space="preserve">ra oraz odpowiednimi przepisami </w:t>
            </w:r>
            <w:r>
              <w:rPr>
                <w:rFonts w:eastAsiaTheme="minorHAnsi" w:cs="Calibri"/>
              </w:rPr>
              <w:t>określającymi zasad</w:t>
            </w:r>
            <w:r w:rsidR="00CC1003">
              <w:rPr>
                <w:rFonts w:eastAsiaTheme="minorHAnsi" w:cs="Calibri"/>
              </w:rPr>
              <w:t xml:space="preserve">y udzielania pomocy publicznej. </w:t>
            </w:r>
            <w:r w:rsidR="00CC1003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CC1003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>potrzeb weryfikacji speł</w:t>
            </w:r>
            <w:r w:rsidR="00CC1003">
              <w:rPr>
                <w:rFonts w:eastAsiaTheme="minorHAnsi" w:cs="Calibri"/>
              </w:rPr>
              <w:t>niania kryterium.</w:t>
            </w:r>
          </w:p>
          <w:p w14:paraId="67E47E44" w14:textId="77777777" w:rsidR="005C1069" w:rsidRP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</w:t>
            </w:r>
            <w:r w:rsidR="00CC1003">
              <w:rPr>
                <w:rFonts w:eastAsiaTheme="minorHAnsi" w:cs="Calibri"/>
              </w:rPr>
              <w:t xml:space="preserve">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13FB0553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651B4AD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78D0AB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Instytucjonalna i organizacyjna</w:t>
            </w:r>
          </w:p>
          <w:p w14:paraId="68E00AD4" w14:textId="77777777" w:rsidR="005C1069" w:rsidRDefault="004A4480" w:rsidP="004A4480">
            <w:pPr>
              <w:spacing w:after="0"/>
            </w:pPr>
            <w:r>
              <w:rPr>
                <w:rFonts w:eastAsiaTheme="minorHAnsi" w:cs="Calibri"/>
              </w:rPr>
              <w:t>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60C61BF" w14:textId="77777777" w:rsidR="005C1069" w:rsidRDefault="005C1069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40ECA75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679BDE6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trwałość</w:t>
            </w:r>
            <w:r w:rsidR="00CC1003">
              <w:rPr>
                <w:rFonts w:eastAsiaTheme="minorHAnsi" w:cs="Calibri"/>
              </w:rPr>
              <w:t xml:space="preserve"> projektu:</w:t>
            </w:r>
          </w:p>
          <w:p w14:paraId="177700C4" w14:textId="77777777" w:rsid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instytucjonalną,</w:t>
            </w:r>
          </w:p>
          <w:p w14:paraId="4B651B5F" w14:textId="77777777" w:rsidR="004A4480" w:rsidRP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organizacyjną.</w:t>
            </w:r>
          </w:p>
          <w:p w14:paraId="00D7DFE3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 dla</w:t>
            </w:r>
          </w:p>
          <w:p w14:paraId="74B4A8CE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potrzeb weryfikacji spełniania kryterium.</w:t>
            </w:r>
          </w:p>
          <w:p w14:paraId="51BCE085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55FE3318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4C4E04F1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0080052" w14:textId="77777777" w:rsidR="005C1069" w:rsidRDefault="005C1069">
            <w:pPr>
              <w:jc w:val="center"/>
            </w:pPr>
            <w:r>
              <w:lastRenderedPageBreak/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E0101FC" w14:textId="77777777" w:rsidR="005C1069" w:rsidRDefault="004A4480">
            <w:pPr>
              <w:spacing w:after="0"/>
            </w:pPr>
            <w:r>
              <w:rPr>
                <w:rFonts w:eastAsiaTheme="minorHAnsi" w:cs="Calibri"/>
              </w:rPr>
              <w:t>Finansowa 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7B6033A" w14:textId="77777777" w:rsidR="005C1069" w:rsidRDefault="00217C4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CA6AA73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0E5EA94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finansową trwałość projektu</w:t>
            </w:r>
            <w:r w:rsidR="002F015E">
              <w:rPr>
                <w:rFonts w:eastAsiaTheme="minorHAnsi" w:cs="Calibri"/>
              </w:rPr>
              <w:t>.</w:t>
            </w:r>
          </w:p>
          <w:p w14:paraId="0F64D95B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</w:p>
          <w:p w14:paraId="2AF32445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2F015E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 xml:space="preserve">potrzeb weryfikacji spełniania </w:t>
            </w:r>
            <w:r w:rsidR="002F015E">
              <w:rPr>
                <w:rFonts w:eastAsiaTheme="minorHAnsi" w:cs="Calibri"/>
              </w:rPr>
              <w:t xml:space="preserve">kryterium. </w:t>
            </w:r>
          </w:p>
          <w:p w14:paraId="4CC3307D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  <w:p w14:paraId="7727FD31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542937C9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uzupełnieni/poprawienia.</w:t>
            </w:r>
          </w:p>
        </w:tc>
      </w:tr>
      <w:tr w:rsidR="005C1069" w14:paraId="1B414B58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820731B" w14:textId="77777777" w:rsidR="005C1069" w:rsidRDefault="005C1069">
            <w:pPr>
              <w:jc w:val="center"/>
            </w:pPr>
            <w:r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FECBFA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Zgodność z prawodawstwem</w:t>
            </w:r>
          </w:p>
          <w:p w14:paraId="78824D2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unijnym oraz właściwymi</w:t>
            </w:r>
          </w:p>
          <w:p w14:paraId="39D5B97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zasadami unijnymi w tym:</w:t>
            </w:r>
          </w:p>
          <w:p w14:paraId="5737DE6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równości szans kobiet</w:t>
            </w:r>
          </w:p>
          <w:p w14:paraId="155C9BD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 mężczyzn, zasadą równości</w:t>
            </w:r>
          </w:p>
          <w:p w14:paraId="1CD27ED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szans i niedyskryminacji,</w:t>
            </w:r>
          </w:p>
          <w:p w14:paraId="5257BBE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 tym dostępności dla osób</w:t>
            </w:r>
          </w:p>
          <w:p w14:paraId="0ACFFADD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 niepełnoprawnościami oraz</w:t>
            </w:r>
          </w:p>
          <w:p w14:paraId="67D7AC6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zrównoważonego</w:t>
            </w:r>
          </w:p>
          <w:p w14:paraId="57FCD2A3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rozwoju.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929A969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E54CDB9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6653555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się, czy projekt jest zgodny z politykami horyzontalnymi UE: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zrównoważonego rozwoju, równości</w:t>
            </w:r>
            <w:r w:rsidR="00C16B61">
              <w:rPr>
                <w:rFonts w:eastAsiaTheme="minorHAnsi" w:cs="Calibri"/>
              </w:rPr>
              <w:t xml:space="preserve"> szans i niedyskryminacji oraz </w:t>
            </w:r>
            <w:r>
              <w:rPr>
                <w:rFonts w:eastAsiaTheme="minorHAnsi" w:cs="Calibri"/>
              </w:rPr>
              <w:t>równouprawnienia płci. Ponadto, bada się zgodność projektu z koncepcją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uniwersalnego projektowania w przypadku stworzenia nowych produktów</w:t>
            </w:r>
            <w:r w:rsidR="00C16B61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 xml:space="preserve">stosowania racjonalnych usprawnień, o ile </w:t>
            </w:r>
            <w:r w:rsidR="00C16B61">
              <w:rPr>
                <w:rFonts w:eastAsiaTheme="minorHAnsi" w:cs="Calibri"/>
              </w:rPr>
              <w:t xml:space="preserve">wymaga tego charakter projektu. </w:t>
            </w:r>
            <w:r>
              <w:rPr>
                <w:rFonts w:eastAsiaTheme="minorHAnsi" w:cs="Calibri"/>
              </w:rPr>
              <w:t>Sprawdza się, czy wytworzona w ramach projektu infrastruktura zwię</w:t>
            </w:r>
            <w:r w:rsidR="00C16B61">
              <w:rPr>
                <w:rFonts w:eastAsiaTheme="minorHAnsi" w:cs="Calibri"/>
              </w:rPr>
              <w:t xml:space="preserve">ksza </w:t>
            </w:r>
            <w:r>
              <w:rPr>
                <w:rFonts w:eastAsiaTheme="minorHAnsi" w:cs="Calibri"/>
              </w:rPr>
              <w:t>dostępność i eliminuje bariery dla osób niepełnosprawnych. Bada się</w:t>
            </w:r>
            <w:r w:rsidR="00C16B61">
              <w:rPr>
                <w:rFonts w:eastAsiaTheme="minorHAnsi" w:cs="Calibri"/>
              </w:rPr>
              <w:t xml:space="preserve">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czy </w:t>
            </w:r>
            <w:r>
              <w:rPr>
                <w:rFonts w:eastAsiaTheme="minorHAnsi" w:cs="Calibri"/>
              </w:rPr>
              <w:t>założenia projektowe uwzględniają równy dostę</w:t>
            </w:r>
            <w:r w:rsidR="00C16B61">
              <w:rPr>
                <w:rFonts w:eastAsiaTheme="minorHAnsi" w:cs="Calibri"/>
              </w:rPr>
              <w:t xml:space="preserve">p dla wszystkich,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z </w:t>
            </w:r>
            <w:r>
              <w:rPr>
                <w:rFonts w:eastAsiaTheme="minorHAnsi" w:cs="Calibri"/>
              </w:rPr>
              <w:t>uwzględnieniem potrzeb tych użytkowników, których</w:t>
            </w:r>
            <w:r w:rsidR="00C16B61">
              <w:rPr>
                <w:rFonts w:eastAsiaTheme="minorHAnsi" w:cs="Calibri"/>
              </w:rPr>
              <w:t xml:space="preserve"> funkcjonowanie jest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w </w:t>
            </w:r>
            <w:r>
              <w:rPr>
                <w:rFonts w:eastAsiaTheme="minorHAnsi" w:cs="Calibri"/>
              </w:rPr>
              <w:t>jakimś</w:t>
            </w:r>
            <w:r w:rsidR="00C16B61">
              <w:rPr>
                <w:rFonts w:eastAsiaTheme="minorHAnsi" w:cs="Calibri"/>
              </w:rPr>
              <w:t xml:space="preserve"> aspekcie ograniczone.</w:t>
            </w:r>
          </w:p>
          <w:p w14:paraId="33BBD2EC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Nie będzie możliwa realizacja projektów sprze</w:t>
            </w:r>
            <w:r w:rsidR="00C16B61">
              <w:rPr>
                <w:rFonts w:eastAsiaTheme="minorHAnsi" w:cs="Calibri"/>
              </w:rPr>
              <w:t>cznych z politykami horyzontalnymi.</w:t>
            </w:r>
          </w:p>
          <w:p w14:paraId="479787CB" w14:textId="77777777" w:rsidR="005C1069" w:rsidRP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C16B61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4A54AC28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32F42538" w14:textId="77777777" w:rsidR="005C1069" w:rsidRDefault="005C1069">
            <w:pPr>
              <w:jc w:val="center"/>
            </w:pPr>
            <w:r>
              <w:t>10</w:t>
            </w:r>
            <w:r w:rsidR="004A4480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B449C4D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Wkład w realizację celu</w:t>
            </w:r>
          </w:p>
          <w:p w14:paraId="722D1055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szczegółowego Priorytetu</w:t>
            </w:r>
          </w:p>
          <w:p w14:paraId="45D88F54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Inwestycyjnego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FFF6C80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4F21BF4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72734FB" w14:textId="77777777" w:rsid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zgodność z celem określonym dla danego działania/poddział</w:t>
            </w:r>
            <w:r w:rsidR="009B71ED">
              <w:rPr>
                <w:rFonts w:eastAsiaTheme="minorHAnsi" w:cs="Calibri"/>
              </w:rPr>
              <w:t xml:space="preserve">ania </w:t>
            </w:r>
            <w:r>
              <w:rPr>
                <w:rFonts w:eastAsiaTheme="minorHAnsi" w:cs="Calibri"/>
              </w:rPr>
              <w:t>w Regionalnym Programie Operacyjnym Województwa</w:t>
            </w:r>
            <w:r w:rsidR="009B71ED">
              <w:rPr>
                <w:rFonts w:eastAsiaTheme="minorHAnsi" w:cs="Calibri"/>
              </w:rPr>
              <w:t xml:space="preserve"> Opolskiego na lata 2014-2020.</w:t>
            </w:r>
          </w:p>
          <w:p w14:paraId="36287D1E" w14:textId="77777777" w:rsidR="005C1069" w:rsidRP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  <w:r w:rsidR="009B71ED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5054122D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D5D6694" w14:textId="77777777" w:rsidR="004A4480" w:rsidRDefault="004A448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33512C1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Wybrane wskaźniki są</w:t>
            </w:r>
          </w:p>
          <w:p w14:paraId="561D71E5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adekwatne do określonego na</w:t>
            </w:r>
          </w:p>
          <w:p w14:paraId="42A73ABA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poziomie projektu celu/ typu</w:t>
            </w:r>
          </w:p>
          <w:p w14:paraId="2484D7ED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75C5739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4C8ADB0E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06028E84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B221D0B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6C10696" w14:textId="77777777" w:rsidR="009B71ED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się, czy wybrane wskaźniki w sposób kompleksowy opisują</w:t>
            </w:r>
            <w:r w:rsidR="009B71ED">
              <w:rPr>
                <w:rFonts w:eastAsiaTheme="minorHAnsi" w:cs="Calibri"/>
              </w:rPr>
              <w:t xml:space="preserve"> zakres </w:t>
            </w:r>
            <w:r>
              <w:rPr>
                <w:rFonts w:eastAsiaTheme="minorHAnsi" w:cs="Calibri"/>
              </w:rPr>
              <w:t>rzeczowy i charakter projektu, a także czy mierzą założ</w:t>
            </w:r>
            <w:r w:rsidR="009B71ED">
              <w:rPr>
                <w:rFonts w:eastAsiaTheme="minorHAnsi" w:cs="Calibri"/>
              </w:rPr>
              <w:t>one w nim cele.</w:t>
            </w:r>
          </w:p>
          <w:p w14:paraId="46268F4B" w14:textId="77777777" w:rsidR="004A4480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9B71ED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0827EF3E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444A31B2" w14:textId="77777777" w:rsidR="004A4480" w:rsidRDefault="004A4480">
            <w:pPr>
              <w:jc w:val="center"/>
            </w:pPr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D61625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Założone wartości docelowe</w:t>
            </w:r>
          </w:p>
          <w:p w14:paraId="4C0673E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wskaźników większe od zera</w:t>
            </w:r>
          </w:p>
          <w:p w14:paraId="2E9A4083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EA9AD44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7E68F512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1B8EBEFC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E417E5F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199DE86" w14:textId="77777777" w:rsidR="00DA23CA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realność przyjętych do osiągnięcia wartoś</w:t>
            </w:r>
            <w:r w:rsidR="00DA23CA">
              <w:rPr>
                <w:rFonts w:eastAsiaTheme="minorHAnsi" w:cs="Calibri"/>
              </w:rPr>
              <w:t xml:space="preserve">ci docelowych </w:t>
            </w:r>
            <w:r>
              <w:rPr>
                <w:rFonts w:eastAsiaTheme="minorHAnsi" w:cs="Calibri"/>
              </w:rPr>
              <w:t>wskaźników w odniesieniu przede wszystkim do: wartoś</w:t>
            </w:r>
            <w:r w:rsidR="00DA23CA">
              <w:rPr>
                <w:rFonts w:eastAsiaTheme="minorHAnsi" w:cs="Calibri"/>
              </w:rPr>
              <w:t xml:space="preserve">ci finansowej </w:t>
            </w:r>
            <w:r>
              <w:rPr>
                <w:rFonts w:eastAsiaTheme="minorHAnsi" w:cs="Calibri"/>
              </w:rPr>
              <w:t>projektu, czasu i miejsca realizacji, kondyc</w:t>
            </w:r>
            <w:r w:rsidR="00DA23CA">
              <w:rPr>
                <w:rFonts w:eastAsiaTheme="minorHAnsi" w:cs="Calibri"/>
              </w:rPr>
              <w:t xml:space="preserve">ji finansowej wnioskodawcy oraz </w:t>
            </w:r>
            <w:r>
              <w:rPr>
                <w:rFonts w:eastAsiaTheme="minorHAnsi" w:cs="Calibri"/>
              </w:rPr>
              <w:t>innych czynników istotnych dla realizacji przedsięwzię</w:t>
            </w:r>
            <w:r w:rsidR="00DA23CA">
              <w:rPr>
                <w:rFonts w:eastAsiaTheme="minorHAnsi" w:cs="Calibri"/>
              </w:rPr>
              <w:t>cia.</w:t>
            </w:r>
          </w:p>
          <w:p w14:paraId="46FA969E" w14:textId="77777777" w:rsidR="00217C49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1671005F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173A7EC4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F11CFDF" w14:textId="77777777" w:rsidR="004A4480" w:rsidRDefault="004A4480">
            <w:pPr>
              <w:jc w:val="center"/>
            </w:pPr>
            <w:r>
              <w:t>13.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960A09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realizacji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AFE7197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4E587D6E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33D0BB0E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9A4D69C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3CA064B" w14:textId="77777777" w:rsidR="00600766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zakończenia finansowej realizacji projektu nie może wykraczać</w:t>
            </w:r>
            <w:r w:rsidR="00600766">
              <w:rPr>
                <w:rFonts w:eastAsiaTheme="minorHAnsi" w:cs="Calibri"/>
              </w:rPr>
              <w:t xml:space="preserve"> poza </w:t>
            </w:r>
            <w:r>
              <w:rPr>
                <w:rFonts w:eastAsiaTheme="minorHAnsi" w:cs="Calibri"/>
              </w:rPr>
              <w:t>24 miesiące od orientacyjnej daty rozstrzygnię</w:t>
            </w:r>
            <w:r w:rsidR="00600766">
              <w:rPr>
                <w:rFonts w:eastAsiaTheme="minorHAnsi" w:cs="Calibri"/>
              </w:rPr>
              <w:t xml:space="preserve">cia konkursu, a Beneficjent </w:t>
            </w:r>
            <w:r>
              <w:rPr>
                <w:rFonts w:eastAsiaTheme="minorHAnsi" w:cs="Calibri"/>
              </w:rPr>
              <w:t>zostanie w umowie o dofinansowanie zobowiązany do złoż</w:t>
            </w:r>
            <w:r w:rsidR="00600766">
              <w:rPr>
                <w:rFonts w:eastAsiaTheme="minorHAnsi" w:cs="Calibri"/>
              </w:rPr>
              <w:t xml:space="preserve">enia wniosku </w:t>
            </w:r>
            <w:r w:rsidR="00600766">
              <w:rPr>
                <w:rFonts w:eastAsiaTheme="minorHAnsi" w:cs="Calibri"/>
              </w:rPr>
              <w:br/>
              <w:t xml:space="preserve">o </w:t>
            </w:r>
            <w:r>
              <w:rPr>
                <w:rFonts w:eastAsiaTheme="minorHAnsi" w:cs="Calibri"/>
              </w:rPr>
              <w:t>płatność końcową w terminie 15 dni kalendarzowych od dnia zakoń</w:t>
            </w:r>
            <w:r w:rsidR="00600766">
              <w:rPr>
                <w:rFonts w:eastAsiaTheme="minorHAnsi" w:cs="Calibri"/>
              </w:rPr>
              <w:t xml:space="preserve">czenia </w:t>
            </w:r>
            <w:r>
              <w:rPr>
                <w:rFonts w:eastAsiaTheme="minorHAnsi" w:cs="Calibri"/>
              </w:rPr>
              <w:t>finansowej realizacji projektu. W uzasa</w:t>
            </w:r>
            <w:r w:rsidR="00600766">
              <w:rPr>
                <w:rFonts w:eastAsiaTheme="minorHAnsi" w:cs="Calibri"/>
              </w:rPr>
              <w:t xml:space="preserve">dnionych przypadkach na wniosek </w:t>
            </w:r>
            <w:r>
              <w:rPr>
                <w:rFonts w:eastAsiaTheme="minorHAnsi" w:cs="Calibri"/>
              </w:rPr>
              <w:t>Beneficjenta ZWO może wyrazić zgodę na wydłuż</w:t>
            </w:r>
            <w:r w:rsidR="00600766">
              <w:rPr>
                <w:rFonts w:eastAsiaTheme="minorHAnsi" w:cs="Calibri"/>
              </w:rPr>
              <w:t xml:space="preserve">enie wskazanego </w:t>
            </w:r>
            <w:r w:rsidR="00600766">
              <w:rPr>
                <w:rFonts w:eastAsiaTheme="minorHAnsi" w:cs="Calibri"/>
              </w:rPr>
              <w:br/>
              <w:t xml:space="preserve">we </w:t>
            </w:r>
            <w:r>
              <w:rPr>
                <w:rFonts w:eastAsiaTheme="minorHAnsi" w:cs="Calibri"/>
              </w:rPr>
              <w:t>wniosku okresu realizacji projektu. W uzasadnionych przypadkach IZ</w:t>
            </w:r>
            <w:r w:rsidR="00600766">
              <w:rPr>
                <w:rFonts w:eastAsiaTheme="minorHAnsi" w:cs="Calibri"/>
              </w:rPr>
              <w:t xml:space="preserve"> RPO </w:t>
            </w:r>
            <w:r>
              <w:rPr>
                <w:rFonts w:eastAsiaTheme="minorHAnsi" w:cs="Calibri"/>
              </w:rPr>
              <w:t>WO 2014-2020 może wyrazić zgodę na wydłużenie terminu na złoż</w:t>
            </w:r>
            <w:r w:rsidR="00600766">
              <w:rPr>
                <w:rFonts w:eastAsiaTheme="minorHAnsi" w:cs="Calibri"/>
              </w:rPr>
              <w:t xml:space="preserve">enie </w:t>
            </w:r>
            <w:r>
              <w:rPr>
                <w:rFonts w:eastAsiaTheme="minorHAnsi" w:cs="Calibri"/>
              </w:rPr>
              <w:t>wniosku o płatność końcową</w:t>
            </w:r>
            <w:r w:rsidR="00600766">
              <w:rPr>
                <w:rFonts w:eastAsiaTheme="minorHAnsi" w:cs="Calibri"/>
              </w:rPr>
              <w:t>.</w:t>
            </w:r>
          </w:p>
          <w:p w14:paraId="28607378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600766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</w:tbl>
    <w:p w14:paraId="3A1DD336" w14:textId="77777777" w:rsidR="005F30C2" w:rsidRDefault="005F30C2"/>
    <w:p w14:paraId="253C8653" w14:textId="77777777" w:rsidR="00FA419E" w:rsidRDefault="00FA419E"/>
    <w:p w14:paraId="1DF9F17A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8B18833" w14:textId="77777777"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DC2CCD0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53841EB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A45C60A" w14:textId="77777777"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1CB362A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BE9BC82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0F17323" w14:textId="77777777" w:rsidR="00FA419E" w:rsidRDefault="00FA419E" w:rsidP="00D65AC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 RPO WO 2014-2020</w:t>
      </w:r>
    </w:p>
    <w:p w14:paraId="69DACA1F" w14:textId="77777777" w:rsidR="00FA419E" w:rsidRDefault="00FA419E" w:rsidP="00D65AC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9890140" w14:textId="77777777" w:rsidR="00FA419E" w:rsidRDefault="00FA419E" w:rsidP="00D65AC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14:paraId="68019CA2" w14:textId="77777777" w:rsidR="00725E9E" w:rsidRDefault="00725E9E" w:rsidP="00D65AC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0E2EF62" w14:textId="77777777" w:rsidR="00725E9E" w:rsidRDefault="000460CB" w:rsidP="00D65AC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DZIAŁANIE 2.</w:t>
      </w:r>
      <w:r w:rsidR="00725E9E">
        <w:rPr>
          <w:b/>
          <w:color w:val="000099"/>
          <w:sz w:val="36"/>
          <w:szCs w:val="36"/>
          <w:lang w:eastAsia="pl-PL"/>
        </w:rPr>
        <w:t xml:space="preserve">4 </w:t>
      </w:r>
      <w:r w:rsidRPr="00D232FB">
        <w:rPr>
          <w:b/>
          <w:i/>
          <w:color w:val="000099"/>
          <w:sz w:val="36"/>
          <w:szCs w:val="36"/>
          <w:lang w:eastAsia="pl-PL"/>
        </w:rPr>
        <w:t>WSPÓŁPRACA GOSPODARCZA I PROMOCJA</w:t>
      </w:r>
    </w:p>
    <w:p w14:paraId="3D065818" w14:textId="77777777" w:rsidR="00FA419E" w:rsidRDefault="00FA419E" w:rsidP="00D65AC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376E7439" w14:textId="77777777" w:rsidR="00FA419E" w:rsidRPr="00D57431" w:rsidRDefault="00FA419E" w:rsidP="00D65ACA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236D90F1" w14:textId="77777777" w:rsidR="00FA419E" w:rsidRPr="00D57431" w:rsidRDefault="00FA419E">
      <w:pPr>
        <w:rPr>
          <w:u w:val="single"/>
        </w:rPr>
      </w:pPr>
    </w:p>
    <w:p w14:paraId="3D5E260C" w14:textId="77777777" w:rsidR="00FA419E" w:rsidRDefault="00FA419E"/>
    <w:p w14:paraId="5FE6728C" w14:textId="77777777" w:rsidR="00846108" w:rsidRDefault="00846108"/>
    <w:p w14:paraId="26C55D0C" w14:textId="77777777" w:rsidR="0032169A" w:rsidRDefault="0032169A"/>
    <w:p w14:paraId="7C8F5652" w14:textId="77777777" w:rsidR="00FA419E" w:rsidRDefault="00FA419E"/>
    <w:p w14:paraId="21EF7423" w14:textId="77777777" w:rsidR="00FA419E" w:rsidRDefault="00FA419E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1724"/>
        <w:gridCol w:w="1588"/>
        <w:gridCol w:w="1843"/>
        <w:gridCol w:w="7909"/>
      </w:tblGrid>
      <w:tr w:rsidR="00FA419E" w14:paraId="2D78F66E" w14:textId="77777777" w:rsidTr="0082659F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7A472F5D" w14:textId="77777777" w:rsidR="00FA419E" w:rsidRDefault="00FA419E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 xml:space="preserve">Oś priorytetowa 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17F0FC06" w14:textId="77777777" w:rsidR="00FA419E" w:rsidRDefault="00FA419E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II Konkurencyjna gospodarka</w:t>
            </w:r>
          </w:p>
          <w:p w14:paraId="130121C3" w14:textId="77777777" w:rsidR="00FA419E" w:rsidRDefault="00FA419E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FA419E" w14:paraId="0ABEE5AB" w14:textId="77777777" w:rsidTr="0082659F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492A378" w14:textId="77777777" w:rsidR="00FA419E" w:rsidRDefault="00FA419E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5895ED56" w14:textId="77777777" w:rsidR="00FA419E" w:rsidRDefault="00113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  <w:lang w:eastAsia="zh-CN"/>
              </w:rPr>
            </w:pPr>
            <w:r w:rsidRPr="00113834">
              <w:rPr>
                <w:rFonts w:cs="Calibri"/>
                <w:b/>
                <w:color w:val="000099"/>
                <w:lang w:eastAsia="zh-CN"/>
              </w:rPr>
              <w:t xml:space="preserve">2.4 </w:t>
            </w:r>
            <w:r w:rsidRPr="00D232FB">
              <w:rPr>
                <w:rFonts w:cs="Calibri"/>
                <w:b/>
                <w:i/>
                <w:color w:val="000099"/>
                <w:lang w:eastAsia="zh-CN"/>
              </w:rPr>
              <w:t>Współpraca gospodarcza i promocja</w:t>
            </w:r>
            <w:r w:rsidRPr="00113834">
              <w:rPr>
                <w:rFonts w:cs="Calibri"/>
                <w:b/>
                <w:color w:val="000099"/>
                <w:lang w:eastAsia="zh-CN"/>
              </w:rPr>
              <w:t xml:space="preserve"> </w:t>
            </w:r>
          </w:p>
        </w:tc>
      </w:tr>
      <w:tr w:rsidR="00FA419E" w14:paraId="65992D9E" w14:textId="77777777" w:rsidTr="0082659F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587D9A66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FA419E" w14:paraId="7878D594" w14:textId="77777777" w:rsidTr="00D232FB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077FC30" w14:textId="77777777" w:rsidR="00FA419E" w:rsidRDefault="00FA419E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6128598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F9BEEFD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C2C206D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79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3E4B823" w14:textId="77777777" w:rsidR="00FA419E" w:rsidRDefault="00FA419E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        Definicja</w:t>
            </w:r>
          </w:p>
        </w:tc>
      </w:tr>
      <w:tr w:rsidR="00FA419E" w14:paraId="4CF23D1E" w14:textId="77777777" w:rsidTr="00D232FB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EA677D1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34F59E0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637D51E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6F7CB92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B497AA0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F05B73" w14:paraId="265D6C4C" w14:textId="77777777" w:rsidTr="00D232FB">
        <w:trPr>
          <w:trHeight w:val="178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41F7E72" w14:textId="77777777" w:rsidR="00F05B73" w:rsidRPr="00C94321" w:rsidRDefault="00F05B73" w:rsidP="00F05B7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  <w:r w:rsidRPr="00C94321">
              <w:rPr>
                <w:rFonts w:cs="Calibri"/>
                <w:lang w:eastAsia="zh-C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7428706" w14:textId="77777777" w:rsidR="00F05B73" w:rsidRPr="00C94321" w:rsidRDefault="00F05B73" w:rsidP="00F05B7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Koszty dotyczące promocji przedsiębiorstwa, w tym udziału w wydarzeniach krajowych i międzynarodowych znajdują uzasadnienie </w:t>
            </w:r>
            <w:r w:rsidRPr="00C94321">
              <w:rPr>
                <w:rFonts w:cs="Calibri"/>
                <w:lang w:eastAsia="zh-CN"/>
              </w:rPr>
              <w:t>w strategii rozwoju przedsiębiorstwa lub wprowadzonym nowym modelu biznesowym.</w:t>
            </w:r>
          </w:p>
        </w:tc>
        <w:tc>
          <w:tcPr>
            <w:tcW w:w="1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42C014" w14:textId="77777777" w:rsidR="00F05B73" w:rsidRPr="00C94321" w:rsidRDefault="00F05B73" w:rsidP="00F05B73">
            <w:pPr>
              <w:suppressAutoHyphens/>
              <w:spacing w:after="0" w:line="240" w:lineRule="auto"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 xml:space="preserve">z </w:t>
            </w:r>
            <w:r w:rsidRPr="00C94321">
              <w:rPr>
                <w:rFonts w:cs="Calibri"/>
                <w:color w:val="000000"/>
                <w:lang w:eastAsia="zh-CN"/>
              </w:rPr>
              <w:t>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CFA35F" w14:textId="77777777" w:rsidR="00F05B73" w:rsidRPr="00C94321" w:rsidRDefault="00F05B73" w:rsidP="00F05B7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79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BB40C3" w14:textId="77777777" w:rsidR="00F05B73" w:rsidRPr="00C94321" w:rsidRDefault="00F05B73" w:rsidP="00F05B7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u w:val="single"/>
                <w:lang w:eastAsia="zh-CN"/>
              </w:rPr>
              <w:t>Koszty promocji</w:t>
            </w:r>
            <w:r w:rsidRPr="00C94321">
              <w:rPr>
                <w:rFonts w:cs="Calibri"/>
                <w:lang w:eastAsia="zh-CN"/>
              </w:rPr>
              <w:t xml:space="preserve"> – koszty ponoszone na środki, których celem jest umacnianie pozycji przedsiębiorstwa oraz aktywizacja sprzedaży. Wydatki na promocję mają przyczynić się zwiększeniu wiedzy na temat produktów lub usług oraz samej firmy w celu stworzenia dla niej preferencji na rynku.</w:t>
            </w:r>
          </w:p>
          <w:p w14:paraId="0BB05D19" w14:textId="77777777" w:rsidR="00F05B73" w:rsidRDefault="00F05B73" w:rsidP="00F05B7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Komisja Oceny Projektu weryfikuje zapisy Strategii rozwoju przedsiębiorstwa lub wprowadzanego nowego modelu biznesowego. </w:t>
            </w:r>
          </w:p>
          <w:p w14:paraId="07F03CE9" w14:textId="77777777" w:rsidR="00F05B73" w:rsidRPr="00C94321" w:rsidRDefault="00F05B73" w:rsidP="00F05B7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</w:tr>
      <w:tr w:rsidR="00F05B73" w14:paraId="55F99928" w14:textId="77777777" w:rsidTr="00D232FB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910552E" w14:textId="77777777" w:rsidR="00F05B73" w:rsidRPr="00C94321" w:rsidRDefault="00F05B73" w:rsidP="00F05B7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2A0C10B" w14:textId="77777777" w:rsidR="00F05B73" w:rsidRPr="00D64F1A" w:rsidRDefault="00EB4D06" w:rsidP="00F05B7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Ocena jakości </w:t>
            </w:r>
            <w:r w:rsidR="00F05B73" w:rsidRPr="00D64F1A">
              <w:rPr>
                <w:rFonts w:cs="Calibri"/>
                <w:lang w:eastAsia="zh-CN"/>
              </w:rPr>
              <w:t>i wykonalności strategii/modelu biznesowego.</w:t>
            </w:r>
          </w:p>
        </w:tc>
        <w:tc>
          <w:tcPr>
            <w:tcW w:w="1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1A9C16" w14:textId="77777777" w:rsidR="00F05B73" w:rsidRPr="00D64F1A" w:rsidRDefault="00F05B73" w:rsidP="00F05B73">
            <w:pPr>
              <w:suppressAutoHyphens/>
              <w:spacing w:after="0" w:line="240" w:lineRule="auto"/>
              <w:rPr>
                <w:rFonts w:cs="Calibri"/>
                <w:bCs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 xml:space="preserve">Wniosek wraz </w:t>
            </w:r>
            <w:r w:rsidRPr="00D64F1A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3E2D0B6" w14:textId="77777777" w:rsidR="00F05B73" w:rsidRPr="00D64F1A" w:rsidRDefault="00F05B73" w:rsidP="00F05B7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79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6D8BFE" w14:textId="77777777" w:rsidR="00F05B73" w:rsidRPr="00D64F1A" w:rsidRDefault="00F05B73" w:rsidP="00F05B7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64F1A">
              <w:rPr>
                <w:rFonts w:ascii="Calibri" w:hAnsi="Calibri"/>
                <w:bCs/>
                <w:sz w:val="22"/>
                <w:szCs w:val="22"/>
              </w:rPr>
              <w:t>Weryfikacja będzie dokony</w:t>
            </w:r>
            <w:r>
              <w:rPr>
                <w:rFonts w:ascii="Calibri" w:hAnsi="Calibri"/>
                <w:bCs/>
                <w:sz w:val="22"/>
                <w:szCs w:val="22"/>
              </w:rPr>
              <w:t>wana w oparciu o nw. założenia.</w:t>
            </w:r>
          </w:p>
          <w:p w14:paraId="18A059C1" w14:textId="77777777" w:rsidR="00F05B73" w:rsidRPr="00D64F1A" w:rsidRDefault="00F05B73" w:rsidP="00F05B7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AA009B8" w14:textId="77777777" w:rsidR="00F05B73" w:rsidRDefault="00F05B73" w:rsidP="00F05B7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40262">
              <w:rPr>
                <w:rFonts w:ascii="Calibri" w:hAnsi="Calibri"/>
                <w:b/>
                <w:bCs/>
                <w:sz w:val="22"/>
                <w:szCs w:val="22"/>
              </w:rPr>
              <w:t>Model biznesowy</w:t>
            </w:r>
            <w:r w:rsidRPr="00440262">
              <w:rPr>
                <w:rStyle w:val="apple-converted-space"/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40262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D64F1A">
              <w:rPr>
                <w:rFonts w:ascii="Calibri" w:hAnsi="Calibri"/>
                <w:sz w:val="22"/>
                <w:szCs w:val="22"/>
              </w:rPr>
              <w:t xml:space="preserve"> przyjęta przez firmę długookresowa metoda na powiększenie i wykorzystanie</w:t>
            </w:r>
            <w:r w:rsidRPr="00D64F1A">
              <w:rPr>
                <w:rStyle w:val="apple-converted-space"/>
                <w:rFonts w:ascii="Calibri" w:hAnsi="Calibri"/>
                <w:sz w:val="22"/>
                <w:szCs w:val="22"/>
              </w:rPr>
              <w:t> </w:t>
            </w:r>
            <w:r w:rsidRPr="00D64F1A">
              <w:rPr>
                <w:rFonts w:ascii="Calibri" w:hAnsi="Calibri"/>
                <w:sz w:val="22"/>
                <w:szCs w:val="22"/>
              </w:rPr>
              <w:t>zasobów</w:t>
            </w:r>
            <w:r w:rsidRPr="00D64F1A">
              <w:rPr>
                <w:rStyle w:val="apple-converted-space"/>
                <w:rFonts w:ascii="Calibri" w:hAnsi="Calibri"/>
                <w:sz w:val="22"/>
                <w:szCs w:val="22"/>
              </w:rPr>
              <w:t> </w:t>
            </w:r>
            <w:r w:rsidRPr="00D64F1A">
              <w:rPr>
                <w:rFonts w:ascii="Calibri" w:hAnsi="Calibri"/>
                <w:sz w:val="22"/>
                <w:szCs w:val="22"/>
              </w:rPr>
              <w:t xml:space="preserve">w celu przedstawienia klientom oferty przewyższającej ofertę konkurencji, przy jednoczesnym zapewnieniu organizacji dochodowości. Dobry model biznesowy ma na celu uzyskanie, a w późniejszym etapie utrzymanie, przewagi konkurencyjnej. </w:t>
            </w:r>
            <w:r w:rsidRPr="00D64F1A">
              <w:rPr>
                <w:rStyle w:val="apple-converted-space"/>
                <w:rFonts w:ascii="Calibri" w:hAnsi="Calibri"/>
                <w:sz w:val="22"/>
                <w:szCs w:val="22"/>
                <w:shd w:val="clear" w:color="auto" w:fill="FFFFFF"/>
              </w:rPr>
              <w:t> Z modelu biznesowego powinna wynikać</w:t>
            </w:r>
            <w:r>
              <w:rPr>
                <w:rStyle w:val="apple-converted-space"/>
                <w:rFonts w:ascii="Calibri" w:hAnsi="Calibri"/>
                <w:sz w:val="22"/>
                <w:szCs w:val="22"/>
                <w:shd w:val="clear" w:color="auto" w:fill="FFFFFF"/>
              </w:rPr>
              <w:t xml:space="preserve"> m.in</w:t>
            </w:r>
            <w:r w:rsidRPr="00D64F1A">
              <w:rPr>
                <w:rStyle w:val="apple-converted-space"/>
                <w:rFonts w:ascii="Calibri" w:hAnsi="Calibri"/>
                <w:sz w:val="22"/>
                <w:szCs w:val="22"/>
                <w:shd w:val="clear" w:color="auto" w:fill="FFFFFF"/>
              </w:rPr>
              <w:t xml:space="preserve"> możliwość oceny koncepcji, opłacalności i ryzyka nowego przedsięwzięcia. </w:t>
            </w:r>
          </w:p>
          <w:p w14:paraId="48A1B20F" w14:textId="77777777" w:rsidR="00F05B73" w:rsidRPr="00D64F1A" w:rsidRDefault="00F05B73" w:rsidP="00F05B7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38B799" w14:textId="77777777" w:rsidR="00F05B73" w:rsidRPr="00D64F1A" w:rsidRDefault="00F05B73" w:rsidP="00F05B73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64F1A">
              <w:rPr>
                <w:rFonts w:ascii="Calibri" w:hAnsi="Calibri"/>
                <w:sz w:val="22"/>
                <w:szCs w:val="22"/>
              </w:rPr>
              <w:t>Model biznesowy powinien zawierać:</w:t>
            </w:r>
          </w:p>
          <w:p w14:paraId="60E853BA" w14:textId="77777777" w:rsidR="00F05B73" w:rsidRPr="00D64F1A" w:rsidRDefault="00F05B73" w:rsidP="00F05B7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</w:pPr>
            <w:bookmarkStart w:id="1" w:name="_Ref416678307"/>
            <w:r w:rsidRPr="00D64F1A">
              <w:rPr>
                <w:bCs/>
              </w:rPr>
              <w:t>Wstęp</w:t>
            </w:r>
            <w:bookmarkEnd w:id="1"/>
            <w:r w:rsidRPr="00D64F1A">
              <w:t>: co spowodowało, że podjęto pracę nad nowym produktem/usługą; jaka jest wizja; jakie są cele stawiane wobec projektu.</w:t>
            </w:r>
          </w:p>
          <w:p w14:paraId="4BE0FD2E" w14:textId="77777777" w:rsidR="00F05B73" w:rsidRPr="00D64F1A" w:rsidRDefault="00F05B73" w:rsidP="00F05B7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lastRenderedPageBreak/>
              <w:t>Grupy docelowe odbiorców: do kogo kierowane będą produkty – jakich segmentów klientów; czym wyróżnia się dana grupa, jakie ma zwyczaje zakupowe i potencjał.</w:t>
            </w:r>
          </w:p>
          <w:p w14:paraId="115DBC29" w14:textId="77777777" w:rsidR="00F05B73" w:rsidRPr="00D64F1A" w:rsidRDefault="00F05B73" w:rsidP="00F05B7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>Proponowane produkty: jaką wartość będzie dostarczona klientowi; jakie korzyści on uzyska poprzez zakup produktów; na jaką potrzebę odpowiada rozwiązanie; do jakiej grupy docelowej kierowane będą poszczególne produkty, jaką przewagą konkurencyjną dysponuje przedsiębiorstwo.</w:t>
            </w:r>
          </w:p>
          <w:p w14:paraId="54081A54" w14:textId="77777777" w:rsidR="00F05B73" w:rsidRPr="00D64F1A" w:rsidRDefault="00F05B73" w:rsidP="00F05B7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>Kanały dystrybucji: w jaki sposób przedsiębiorstwo chce dotrzeć ze swoją ofertą do klientów; które kanały mają być kluczowe, a które uzupełniające; w jaki sposób te kanały odpowiadają zwyczajom zakupowym klientów.</w:t>
            </w:r>
          </w:p>
          <w:p w14:paraId="55E6F383" w14:textId="77777777" w:rsidR="00F05B73" w:rsidRPr="008758F0" w:rsidRDefault="00F05B73" w:rsidP="00F05B7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rFonts w:cs="Calibri"/>
                <w:u w:val="single"/>
                <w:lang w:eastAsia="zh-CN"/>
              </w:rPr>
            </w:pPr>
            <w:r w:rsidRPr="00D64F1A">
              <w:rPr>
                <w:bCs/>
              </w:rPr>
              <w:t>Strategia marketingowa: w jaki sposób bę</w:t>
            </w:r>
            <w:r>
              <w:rPr>
                <w:bCs/>
              </w:rPr>
              <w:t>dą</w:t>
            </w:r>
            <w:r w:rsidRPr="00D64F1A">
              <w:rPr>
                <w:bCs/>
              </w:rPr>
              <w:t xml:space="preserve"> budowane relacje z przyszłymi klientami;</w:t>
            </w:r>
          </w:p>
          <w:p w14:paraId="1818D11E" w14:textId="77777777" w:rsidR="00F05B73" w:rsidRPr="00D64F1A" w:rsidRDefault="00F05B73" w:rsidP="00F05B73">
            <w:pPr>
              <w:shd w:val="clear" w:color="auto" w:fill="FFFFFF"/>
              <w:spacing w:after="0" w:line="240" w:lineRule="auto"/>
              <w:ind w:left="243"/>
              <w:jc w:val="both"/>
              <w:rPr>
                <w:bCs/>
              </w:rPr>
            </w:pPr>
            <w:r w:rsidRPr="00D64F1A">
              <w:rPr>
                <w:bCs/>
              </w:rPr>
              <w:t>jakie interakcje z klientem będą dokonywane w procesie sprzedaży i obsługi, jakie będą formy komunikacji i promocji.</w:t>
            </w:r>
          </w:p>
          <w:p w14:paraId="0B1B2E4A" w14:textId="77777777" w:rsidR="00F05B73" w:rsidRDefault="00F05B73" w:rsidP="00F05B7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>Zasoby: jakie są kluczowe zasoby niezbędne do rozwoju produktu i sprzedaży, czy mają one być zapewnione w ramach firmy, czy zakupywane na rynku.</w:t>
            </w:r>
          </w:p>
          <w:p w14:paraId="2CCB7DD0" w14:textId="77777777" w:rsidR="00F05B73" w:rsidRPr="00D64F1A" w:rsidRDefault="00F05B73" w:rsidP="00F05B7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 xml:space="preserve">Partnerzy biznesowi: kim są główni dostawcy lub podwykonawcy, jaka będzie ich rola </w:t>
            </w:r>
            <w:r w:rsidRPr="00D64F1A">
              <w:rPr>
                <w:bCs/>
              </w:rPr>
              <w:br/>
              <w:t>i znaczenie w projekcie.</w:t>
            </w:r>
          </w:p>
          <w:p w14:paraId="15A65F7E" w14:textId="77777777" w:rsidR="00F05B73" w:rsidRPr="00D64F1A" w:rsidRDefault="00F05B73" w:rsidP="00F05B7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>Analiza finansowa – źródła przychodów i kosztów: jaki będzie sposób płatności i model rozliczeń; ile będzie wynosiła szacunkowa cena produktów; poziom marży; na ile szacowane są przychody w pierwszym kwartale lub roku – a ile w kolejnych, jakie są podstawowe grupy kosztowe i jak będą się one zmieniać, jakich zysków przedsiębiorstwo się spodziewa.</w:t>
            </w:r>
          </w:p>
          <w:p w14:paraId="2AAA30D4" w14:textId="77777777" w:rsidR="00D232FB" w:rsidRDefault="00D232FB" w:rsidP="00D232F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u w:val="single"/>
                <w:lang w:eastAsia="zh-CN"/>
              </w:rPr>
            </w:pPr>
          </w:p>
          <w:p w14:paraId="5E1FF680" w14:textId="77777777" w:rsidR="00F05B73" w:rsidRPr="006116E8" w:rsidRDefault="00F05B73" w:rsidP="00F05B73">
            <w:pPr>
              <w:shd w:val="clear" w:color="auto" w:fill="FFFFFF"/>
              <w:spacing w:line="240" w:lineRule="auto"/>
              <w:jc w:val="both"/>
              <w:rPr>
                <w:rFonts w:eastAsia="Calibri"/>
                <w:b/>
              </w:rPr>
            </w:pPr>
            <w:r w:rsidRPr="006116E8">
              <w:rPr>
                <w:b/>
                <w:bCs/>
              </w:rPr>
              <w:t>Strategia rozwoju przedsiębiorstwa.</w:t>
            </w:r>
          </w:p>
          <w:p w14:paraId="0B408344" w14:textId="77777777" w:rsidR="00F05B73" w:rsidRDefault="00F05B73" w:rsidP="00F05B73">
            <w:pPr>
              <w:shd w:val="clear" w:color="auto" w:fill="FFFFFF"/>
              <w:spacing w:after="0" w:line="240" w:lineRule="auto"/>
              <w:ind w:left="42"/>
              <w:jc w:val="both"/>
            </w:pPr>
            <w:r w:rsidRPr="00D64F1A">
              <w:t xml:space="preserve">Strategia to określona koncepcja systemowego działania (plan działań), polegająca na formułowaniu zbioru długookresowych celów przedsiębiorstwa i ich modyfikacji </w:t>
            </w:r>
            <w:r w:rsidRPr="00D64F1A">
              <w:br/>
              <w:t xml:space="preserve">w zależności od zmian zachodzących w jego otoczeniu, określaniu zasobów i środków niezbędnych do realizacji tych celów oraz sposobów postępowania (reguł działania, dyrektyw, algorytmów) zapewniających optymalne ich rozmieszczenie i wykorzystanie </w:t>
            </w:r>
            <w:r w:rsidRPr="00D64F1A">
              <w:lastRenderedPageBreak/>
              <w:t>w celu elastycznego reagowania na wyzwania rynku i zapewnienia przedsiębiorstwu korzystnyc</w:t>
            </w:r>
            <w:r>
              <w:t>h warunków egzystencji i rozwoju.</w:t>
            </w:r>
          </w:p>
          <w:p w14:paraId="44F8775C" w14:textId="77777777" w:rsidR="00F05B73" w:rsidRDefault="00F05B73" w:rsidP="00F05B73">
            <w:pPr>
              <w:suppressAutoHyphens/>
              <w:autoSpaceDE w:val="0"/>
              <w:snapToGrid w:val="0"/>
              <w:spacing w:after="0" w:line="240" w:lineRule="auto"/>
            </w:pPr>
            <w:r w:rsidRPr="00D64F1A">
              <w:t>Na strategię przedsiębiorstwa składa się </w:t>
            </w:r>
            <w:r w:rsidRPr="00D64F1A">
              <w:rPr>
                <w:bCs/>
              </w:rPr>
              <w:t>pięć zasadniczych elementów:</w:t>
            </w:r>
            <w:r w:rsidRPr="00D64F1A">
              <w:rPr>
                <w:b/>
                <w:bCs/>
              </w:rPr>
              <w:t> </w:t>
            </w:r>
            <w:r w:rsidRPr="00D64F1A">
              <w:t>misja firmy, domena działania, przewaga strategiczna (silna strona), cele strategiczne oraz funkcjonalne programy działania.</w:t>
            </w:r>
          </w:p>
          <w:p w14:paraId="0B07CBFB" w14:textId="77777777" w:rsidR="00F05B73" w:rsidRPr="00B02A13" w:rsidRDefault="00F05B73" w:rsidP="00F05B73">
            <w:pPr>
              <w:suppressAutoHyphens/>
              <w:autoSpaceDE w:val="0"/>
              <w:snapToGrid w:val="0"/>
              <w:spacing w:after="0" w:line="240" w:lineRule="auto"/>
            </w:pPr>
          </w:p>
          <w:p w14:paraId="45292191" w14:textId="77777777" w:rsidR="00F05B73" w:rsidRPr="00C94321" w:rsidRDefault="00F05B73" w:rsidP="00F05B73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cs="Calibri"/>
                <w:u w:val="single"/>
                <w:lang w:eastAsia="zh-CN"/>
              </w:rPr>
            </w:pPr>
            <w:r w:rsidRPr="00B02A13">
              <w:rPr>
                <w:rFonts w:eastAsia="Calibri" w:cs="Arial"/>
                <w:bCs/>
              </w:rPr>
              <w:t xml:space="preserve">W ramach kosztów kwalifikowalnych, ujętych we wniosku, możliwe jest finansowanie jednej strategii rozwoju przedsiębiorstwa na łączną kwotę do 30 tys. zł. oraz modeli biznesowych na łączną kwotę do 20 </w:t>
            </w:r>
            <w:proofErr w:type="spellStart"/>
            <w:r w:rsidRPr="00B02A13">
              <w:rPr>
                <w:rFonts w:eastAsia="Calibri" w:cs="Arial"/>
                <w:bCs/>
              </w:rPr>
              <w:t>tys.zł</w:t>
            </w:r>
            <w:proofErr w:type="spellEnd"/>
            <w:r w:rsidRPr="00B02A13">
              <w:rPr>
                <w:rFonts w:eastAsia="Calibri" w:cs="Arial"/>
                <w:bCs/>
              </w:rPr>
              <w:t>.</w:t>
            </w:r>
          </w:p>
        </w:tc>
      </w:tr>
      <w:tr w:rsidR="00D232FB" w14:paraId="2B48EDC3" w14:textId="77777777" w:rsidTr="00D232FB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375796F" w14:textId="77777777" w:rsidR="00D232FB" w:rsidRPr="00B02A13" w:rsidRDefault="00D232FB" w:rsidP="00D232FB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CC0725D" w14:textId="77777777" w:rsidR="00D232FB" w:rsidRPr="00B02A13" w:rsidRDefault="00D232FB" w:rsidP="00D232FB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B02A13">
              <w:t>Wprowadzenie dotychczasowego produktu/usługi na nowy rynek zagraniczny lub wprowadzenie nowego produktu/usługi na rynek zagraniczny.</w:t>
            </w:r>
          </w:p>
        </w:tc>
        <w:tc>
          <w:tcPr>
            <w:tcW w:w="1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DF027DC" w14:textId="77777777" w:rsidR="00D232FB" w:rsidRPr="00595E42" w:rsidRDefault="00D232FB" w:rsidP="00D232FB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595E42">
              <w:rPr>
                <w:rFonts w:cs="Calibri"/>
                <w:lang w:eastAsia="zh-CN"/>
              </w:rPr>
              <w:t xml:space="preserve">Wniosek wraz </w:t>
            </w:r>
            <w:r w:rsidRPr="00595E42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136071A" w14:textId="77777777" w:rsidR="00D232FB" w:rsidRPr="00595E42" w:rsidRDefault="00D232FB" w:rsidP="00D232FB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595E42">
              <w:rPr>
                <w:rFonts w:cs="Calibri"/>
                <w:lang w:eastAsia="zh-CN"/>
              </w:rPr>
              <w:t>Bezwzględny</w:t>
            </w:r>
          </w:p>
        </w:tc>
        <w:tc>
          <w:tcPr>
            <w:tcW w:w="79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0BB44BE" w14:textId="77777777" w:rsidR="00D232FB" w:rsidRPr="00595E42" w:rsidRDefault="00D232FB" w:rsidP="00D232FB">
            <w:pPr>
              <w:suppressAutoHyphens/>
              <w:snapToGrid w:val="0"/>
              <w:spacing w:after="40" w:line="240" w:lineRule="auto"/>
              <w:jc w:val="both"/>
              <w:rPr>
                <w:bCs/>
              </w:rPr>
            </w:pPr>
            <w:r w:rsidRPr="00595E42">
              <w:t>W wyniku realizacji projektu nastąpi wprowadzenie dotychczasowego produktu/usługi na nowy rynek zagraniczny lub wprowadzenie nowego produktu/usługi na rynek zagraniczny.</w:t>
            </w:r>
          </w:p>
        </w:tc>
      </w:tr>
      <w:tr w:rsidR="00D232FB" w14:paraId="08CBE7EA" w14:textId="77777777" w:rsidTr="00D232FB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7D62949" w14:textId="77777777" w:rsidR="00D232FB" w:rsidRPr="00B02A13" w:rsidRDefault="00D232FB" w:rsidP="00D232FB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B02A13">
              <w:rPr>
                <w:rFonts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DFA9385" w14:textId="77777777" w:rsidR="00D232FB" w:rsidRPr="00B02A13" w:rsidRDefault="00D232FB" w:rsidP="00D232FB">
            <w:pPr>
              <w:suppressAutoHyphens/>
              <w:autoSpaceDE w:val="0"/>
              <w:snapToGrid w:val="0"/>
              <w:spacing w:after="0" w:line="240" w:lineRule="auto"/>
            </w:pPr>
            <w:r w:rsidRPr="00B02A13">
              <w:t xml:space="preserve">Pomoc nie jest związana z realizacją projektu dotyczącego działalności handlowej </w:t>
            </w:r>
          </w:p>
        </w:tc>
        <w:tc>
          <w:tcPr>
            <w:tcW w:w="1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0FA4E23" w14:textId="77777777" w:rsidR="00D232FB" w:rsidRPr="00B02A13" w:rsidRDefault="00D232FB" w:rsidP="00D232FB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 xml:space="preserve">Wniosek wraz </w:t>
            </w:r>
            <w:r w:rsidRPr="00B02A13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D947DC4" w14:textId="77777777" w:rsidR="00D232FB" w:rsidRPr="00B02A13" w:rsidRDefault="00D232FB" w:rsidP="00D232FB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>Bezwzględny</w:t>
            </w:r>
          </w:p>
        </w:tc>
        <w:tc>
          <w:tcPr>
            <w:tcW w:w="79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4A99527" w14:textId="77777777" w:rsidR="00D232FB" w:rsidRPr="00B02A13" w:rsidRDefault="00D232FB" w:rsidP="00D232FB">
            <w:pPr>
              <w:suppressAutoHyphens/>
              <w:snapToGrid w:val="0"/>
              <w:spacing w:after="40" w:line="240" w:lineRule="auto"/>
              <w:jc w:val="both"/>
            </w:pPr>
            <w:r w:rsidRPr="00B02A13">
              <w:t>Pomoc nie jest związana z realizacją projektu dotyczącego działalności handlowej (handlu obcymi wyrobami lub obcymi usługami).</w:t>
            </w:r>
          </w:p>
        </w:tc>
      </w:tr>
    </w:tbl>
    <w:p w14:paraId="118CC152" w14:textId="77777777" w:rsidR="00AD32C8" w:rsidRDefault="00AD32C8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FA419E" w14:paraId="59D35336" w14:textId="77777777" w:rsidTr="00AD32C8">
        <w:trPr>
          <w:trHeight w:val="454"/>
          <w:tblHeader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5FE11AF0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FA419E" w14:paraId="4FF42743" w14:textId="77777777" w:rsidTr="00AD32C8">
        <w:trPr>
          <w:trHeight w:val="454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B2C1948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5D2B0C2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ED3AE88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9DB901E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7349A5B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8124529" w14:textId="77777777" w:rsidR="00FA419E" w:rsidRDefault="00FA419E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FA419E" w14:paraId="4BA33616" w14:textId="77777777" w:rsidTr="00AD32C8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493085C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7B49526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5CAC9F0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FB1F533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5918666A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81DD5E3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590884" w14:paraId="47A29888" w14:textId="77777777" w:rsidTr="00356C0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F5ED4EA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041AF692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Zwiększenie efektywności funkcjonowania przedsiębiorstwa</w:t>
            </w:r>
            <w:r w:rsidRPr="00C94321">
              <w:rPr>
                <w:rFonts w:cs="Calibri"/>
                <w:b/>
                <w:color w:val="00000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1971DF30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C94321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08BE4FE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51DCB2B9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pl-PL"/>
              </w:rPr>
              <w:t>0 - 2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C143DE" w14:textId="77777777" w:rsidR="00590884" w:rsidRPr="00B02A13" w:rsidRDefault="00590884" w:rsidP="00590884">
            <w:pPr>
              <w:spacing w:after="0" w:line="240" w:lineRule="auto"/>
            </w:pPr>
            <w:r w:rsidRPr="00C94321">
              <w:rPr>
                <w:rFonts w:cs="Calibri"/>
                <w:lang w:eastAsia="pl-PL"/>
              </w:rPr>
              <w:t xml:space="preserve">Oceniane będą rezultaty projektu. Kryterium </w:t>
            </w:r>
            <w:r w:rsidRPr="00B02A13">
              <w:rPr>
                <w:rFonts w:cs="Calibri"/>
                <w:lang w:eastAsia="pl-PL"/>
              </w:rPr>
              <w:t>powiązane jest ze wskaźnikiem rezultatu „</w:t>
            </w:r>
            <w:r w:rsidRPr="00B02A13">
              <w:t xml:space="preserve">Liczba kontraktów handlowych zagranicznych podpisanych przez przedsiębiorstwa wsparte </w:t>
            </w:r>
            <w:r w:rsidRPr="00B02A13">
              <w:br/>
              <w:t xml:space="preserve">w zakresie internacjonalizacji”. </w:t>
            </w:r>
          </w:p>
          <w:p w14:paraId="03555B44" w14:textId="77777777" w:rsidR="00590884" w:rsidRPr="007F3E62" w:rsidRDefault="00590884" w:rsidP="00590884">
            <w:pPr>
              <w:spacing w:after="0" w:line="240" w:lineRule="auto"/>
            </w:pPr>
            <w:r w:rsidRPr="00B02A13">
              <w:t>Kontrakt handlowy powinien zawierać następujące elementy: preambułę (wstęp), zakres</w:t>
            </w:r>
            <w:r w:rsidRPr="007F3E62">
              <w:t xml:space="preserve"> kontraktu, sposób dostarczenia towaru/usługi, cenę i środek płatniczy, okres płatności, dokumentację techniczną, okres gwarancyjny i warunki rękojmi, zasady arbitrażu </w:t>
            </w:r>
            <w:r>
              <w:br/>
            </w:r>
            <w:r w:rsidRPr="007F3E62">
              <w:t>w wypadkach nieporozumień, warunki szczególne, wystąpienie nieprzewidzianych okoliczności.</w:t>
            </w:r>
          </w:p>
          <w:p w14:paraId="7C9AFB58" w14:textId="77777777" w:rsidR="00590884" w:rsidRPr="007F3E62" w:rsidRDefault="00590884" w:rsidP="00590884">
            <w:pPr>
              <w:spacing w:after="0" w:line="240" w:lineRule="auto"/>
            </w:pPr>
          </w:p>
          <w:p w14:paraId="60A94F49" w14:textId="77777777" w:rsidR="00590884" w:rsidRPr="007F3E62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7F3E62">
              <w:t>Kontraktem handlowym nie są zlecenia handlowe, natomiast powinny one stanowić jego efekt.</w:t>
            </w:r>
          </w:p>
          <w:p w14:paraId="5A539F13" w14:textId="77777777" w:rsidR="00590884" w:rsidRPr="007F3E62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50A89E5" w14:textId="77777777" w:rsidR="00590884" w:rsidRPr="003A5408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7F3E62">
              <w:rPr>
                <w:rFonts w:cs="Calibri"/>
                <w:lang w:eastAsia="pl-PL"/>
              </w:rPr>
              <w:t xml:space="preserve">Bierze się pod uwagę jedynie nowe kontrakty handlowe podpisane w wyniku otrzymanego wsparcia z podmiotami zewnętrznymi, niezależnymi pod względem organizacyjnym i prawnym od Wnioskodawcy </w:t>
            </w:r>
            <w:r w:rsidRPr="007F3E62">
              <w:t xml:space="preserve">oraz niepowiązanymi, w rozumieniu </w:t>
            </w:r>
            <w:r w:rsidRPr="003A5408">
              <w:t>art. 3 Załącznika nr 1 do Rozporządzenia Komisji nr 651/2014 z dnia 17 czerwca 2014 r</w:t>
            </w:r>
            <w:r w:rsidRPr="003A5408">
              <w:rPr>
                <w:rFonts w:cs="Calibri"/>
                <w:lang w:eastAsia="pl-PL"/>
              </w:rPr>
              <w:t>.</w:t>
            </w:r>
          </w:p>
          <w:p w14:paraId="105908E9" w14:textId="77777777" w:rsidR="00590884" w:rsidRPr="007F3E62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42B789A4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7F3E62">
              <w:rPr>
                <w:rFonts w:cs="Calibri"/>
                <w:lang w:eastAsia="pl-PL"/>
              </w:rPr>
              <w:t xml:space="preserve">0 </w:t>
            </w:r>
            <w:r w:rsidRPr="00B02A13">
              <w:rPr>
                <w:rFonts w:cs="Calibri"/>
                <w:lang w:eastAsia="pl-PL"/>
              </w:rPr>
              <w:t>pkt - &lt; 5 zadeklarowanych do podpisania kontraktów</w:t>
            </w:r>
            <w:r w:rsidRPr="00B02A13">
              <w:t xml:space="preserve"> handlowych zagranicznych;</w:t>
            </w:r>
          </w:p>
          <w:p w14:paraId="16283EDC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1002F14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B02A13">
              <w:rPr>
                <w:rFonts w:cs="Calibri"/>
                <w:lang w:eastAsia="pl-PL"/>
              </w:rPr>
              <w:t>1 pkt -  ≥ 5 ≤ 10 zadeklarowanych do podpisania kontraktów</w:t>
            </w:r>
            <w:r w:rsidRPr="00B02A13">
              <w:t xml:space="preserve"> handlowych zagranicznych;</w:t>
            </w:r>
          </w:p>
          <w:p w14:paraId="1F1ACBBD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6206D159" w14:textId="77777777" w:rsidR="00590884" w:rsidRPr="007F3E62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B02A13">
              <w:rPr>
                <w:rFonts w:cs="Calibri"/>
                <w:lang w:eastAsia="pl-PL"/>
              </w:rPr>
              <w:lastRenderedPageBreak/>
              <w:t>2 pkt - &gt;10 zadeklarowanych do podpisania kontraktów</w:t>
            </w:r>
            <w:r w:rsidRPr="00B02A13">
              <w:t xml:space="preserve"> handlowych zagranicznych</w:t>
            </w:r>
            <w:r>
              <w:rPr>
                <w:color w:val="FF0000"/>
              </w:rPr>
              <w:t>.</w:t>
            </w:r>
          </w:p>
          <w:p w14:paraId="3A9A2C4F" w14:textId="77777777" w:rsidR="00590884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590884" w14:paraId="7FC13AE7" w14:textId="77777777" w:rsidTr="00356C0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3C27E56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775766C" w14:textId="77777777" w:rsidR="00590884" w:rsidRPr="00C94321" w:rsidRDefault="00590884" w:rsidP="00590884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pl-PL"/>
              </w:rPr>
              <w:t>Wkład własny wyższy od minimalnego</w:t>
            </w:r>
            <w:r>
              <w:rPr>
                <w:rFonts w:cs="Calibri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104CC429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6C0E11D6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  <w:hideMark/>
          </w:tcPr>
          <w:p w14:paraId="72CF40BD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0 –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3F3988F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Wkład własny wyższy od minimalnego:</w:t>
            </w:r>
          </w:p>
          <w:p w14:paraId="03307035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≤5% - 0  pkt;</w:t>
            </w:r>
          </w:p>
          <w:p w14:paraId="744D54F4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&gt;5% ≤ 12% - 1 pkt;</w:t>
            </w:r>
          </w:p>
          <w:p w14:paraId="55C0FB38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&gt;12% ≤ 20% - 2 pkt;</w:t>
            </w:r>
          </w:p>
          <w:p w14:paraId="6772775F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&gt;20% ≤ 30% - 3 pkt;</w:t>
            </w:r>
          </w:p>
          <w:p w14:paraId="2D5A6429" w14:textId="77777777" w:rsidR="00590884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&gt; 30% - 4 pkt.</w:t>
            </w:r>
          </w:p>
        </w:tc>
      </w:tr>
      <w:tr w:rsidR="00590884" w14:paraId="327D2384" w14:textId="77777777" w:rsidTr="00356C0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32FDB118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  <w:r w:rsidRPr="00C94321">
              <w:rPr>
                <w:rFonts w:cs="Calibri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97FC541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 xml:space="preserve">Projekt prowadzi do </w:t>
            </w:r>
            <w:r w:rsidRPr="00B02A13">
              <w:rPr>
                <w:rFonts w:cs="Calibri"/>
                <w:lang w:eastAsia="pl-PL"/>
              </w:rPr>
              <w:t xml:space="preserve">wprowadzenia zmian </w:t>
            </w:r>
            <w:r w:rsidRPr="00B02A13">
              <w:t>organizacyjnych/ procesowych</w:t>
            </w:r>
            <w:r w:rsidRPr="00B02A13">
              <w:rPr>
                <w:rFonts w:cs="Calibri"/>
                <w:lang w:eastAsia="pl-PL"/>
              </w:rPr>
              <w:t xml:space="preserve">. </w:t>
            </w:r>
          </w:p>
          <w:p w14:paraId="45BF18CB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4F26F6D7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 xml:space="preserve">Kryterium nie dotyczy przedsiębiorstw </w:t>
            </w:r>
            <w:proofErr w:type="spellStart"/>
            <w:r w:rsidRPr="00C94321">
              <w:rPr>
                <w:rFonts w:cs="Calibri"/>
                <w:lang w:eastAsia="pl-PL"/>
              </w:rPr>
              <w:t>nowozałożonych</w:t>
            </w:r>
            <w:proofErr w:type="spellEnd"/>
            <w:r w:rsidRPr="00C94321">
              <w:rPr>
                <w:rFonts w:cs="Calibri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24D880CE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20D22B7D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  <w:hideMark/>
          </w:tcPr>
          <w:p w14:paraId="39DB2D48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0 –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64F8F3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 xml:space="preserve">0 </w:t>
            </w:r>
            <w:r w:rsidRPr="00B02A13">
              <w:rPr>
                <w:rFonts w:cs="Calibri"/>
                <w:lang w:eastAsia="pl-PL"/>
              </w:rPr>
              <w:t xml:space="preserve">pkt – projekt nie prowadzi do zmian </w:t>
            </w:r>
            <w:r w:rsidRPr="00B02A13">
              <w:t>organizacyjnych/procesowych;</w:t>
            </w:r>
          </w:p>
          <w:p w14:paraId="44AF5B4B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64E1DFF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 xml:space="preserve">2 pkt - projekt prowadzi do zmian </w:t>
            </w:r>
            <w:r w:rsidRPr="00B02A13">
              <w:t>organizacyjnych/procesowych;</w:t>
            </w:r>
          </w:p>
          <w:p w14:paraId="4DE179A1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E0405F4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B02A13">
              <w:rPr>
                <w:rFonts w:cs="Calibri"/>
                <w:lang w:eastAsia="pl-PL"/>
              </w:rPr>
              <w:t>Ocenie podlegają m.in. zapisy strategii rozwoju przedsiębiorstwa, regulamin organizacyjny.</w:t>
            </w:r>
          </w:p>
          <w:p w14:paraId="5B655421" w14:textId="77777777" w:rsidR="00590884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95964CE" w14:textId="77777777" w:rsidR="00590884" w:rsidRPr="00F64784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F64784">
              <w:rPr>
                <w:rFonts w:cs="Calibri"/>
                <w:b/>
                <w:bCs/>
                <w:lang w:eastAsia="pl-PL"/>
              </w:rPr>
              <w:t>Zmiana organizacyjna</w:t>
            </w:r>
            <w:r>
              <w:rPr>
                <w:rFonts w:cs="Calibri"/>
                <w:b/>
                <w:bCs/>
                <w:lang w:eastAsia="pl-PL"/>
              </w:rPr>
              <w:t xml:space="preserve"> </w:t>
            </w:r>
            <w:r w:rsidRPr="00F64784">
              <w:rPr>
                <w:rFonts w:cs="Calibri"/>
                <w:lang w:eastAsia="pl-PL"/>
              </w:rPr>
              <w:t>– obejmuje wprowadzenie znaczących zmian w strukturach organizacyjnych, wdrożenie zaawansowanych technik zarządzania, wdrożenie nowych lub znacząco zmienionych strategii.</w:t>
            </w:r>
          </w:p>
          <w:p w14:paraId="557D257A" w14:textId="77777777" w:rsidR="00590884" w:rsidRPr="00F64784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3D138FB7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F64784">
              <w:rPr>
                <w:rFonts w:cs="Calibri"/>
                <w:b/>
                <w:bCs/>
                <w:lang w:eastAsia="pl-PL"/>
              </w:rPr>
              <w:t>Zmiana procesowa</w:t>
            </w:r>
            <w:r>
              <w:rPr>
                <w:rFonts w:cs="Calibri"/>
                <w:b/>
                <w:bCs/>
                <w:lang w:eastAsia="pl-PL"/>
              </w:rPr>
              <w:t xml:space="preserve"> </w:t>
            </w:r>
            <w:r w:rsidRPr="00F64784">
              <w:rPr>
                <w:rFonts w:cs="Calibri"/>
                <w:lang w:eastAsia="pl-PL"/>
              </w:rPr>
              <w:t>– oznacza wprowadzenie do praktyki w przedsiębiorstwie nowych lub znacząco ulepszonych, metod produkcji lub dostaw.</w:t>
            </w:r>
          </w:p>
        </w:tc>
      </w:tr>
      <w:tr w:rsidR="00590884" w14:paraId="6AC9312C" w14:textId="77777777" w:rsidTr="00356C0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05C85619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719BBA12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B02A13">
              <w:rPr>
                <w:rFonts w:cs="Calibri"/>
                <w:lang w:eastAsia="pl-PL"/>
              </w:rPr>
              <w:t>Projekt dotyczy wsparcia w obszarze Regionalnych Specjalizacji Inteligentnych.</w:t>
            </w:r>
          </w:p>
          <w:p w14:paraId="7E3E3F31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350B4857" w14:textId="77777777" w:rsidR="00590884" w:rsidRPr="00B02A13" w:rsidRDefault="00590884" w:rsidP="0059088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0CE31018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  <w:hideMark/>
          </w:tcPr>
          <w:p w14:paraId="7DED1E10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>0 lub 1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A7589B" w14:textId="77777777" w:rsidR="00590884" w:rsidRPr="00B02A13" w:rsidRDefault="00590884" w:rsidP="00590884">
            <w:pPr>
              <w:suppressAutoHyphens/>
              <w:snapToGrid w:val="0"/>
              <w:spacing w:before="40" w:after="40" w:line="240" w:lineRule="auto"/>
              <w:jc w:val="both"/>
            </w:pPr>
            <w:r w:rsidRPr="00B02A13">
              <w:rPr>
                <w:rFonts w:cs="Calibri"/>
                <w:lang w:eastAsia="pl-PL"/>
              </w:rPr>
              <w:t xml:space="preserve">0 pkt – </w:t>
            </w:r>
            <w:r w:rsidRPr="00B02A13">
              <w:t>projekt nie dotyczy wsparcia w obszarze Regionalnych Specjalizacji Inteligentnych.</w:t>
            </w:r>
          </w:p>
          <w:p w14:paraId="0AFEF17A" w14:textId="77777777" w:rsidR="00590884" w:rsidRPr="00B02A13" w:rsidRDefault="00590884" w:rsidP="00590884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14:paraId="71828D84" w14:textId="77777777" w:rsidR="00590884" w:rsidRPr="00B02A13" w:rsidRDefault="00590884" w:rsidP="00590884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14:paraId="387BE3A2" w14:textId="77777777" w:rsidR="00590884" w:rsidRPr="00B02A13" w:rsidRDefault="00590884" w:rsidP="00590884">
            <w:pPr>
              <w:suppressAutoHyphens/>
              <w:snapToGrid w:val="0"/>
              <w:spacing w:before="40" w:after="40" w:line="240" w:lineRule="auto"/>
              <w:jc w:val="both"/>
            </w:pPr>
            <w:r w:rsidRPr="00B02A13">
              <w:rPr>
                <w:rFonts w:cs="Calibri"/>
                <w:lang w:eastAsia="pl-PL"/>
              </w:rPr>
              <w:t xml:space="preserve">1 pkt - projekt </w:t>
            </w:r>
            <w:r w:rsidRPr="00B02A13">
              <w:rPr>
                <w:rFonts w:cs="Calibri"/>
                <w:u w:val="single"/>
                <w:lang w:eastAsia="pl-PL"/>
              </w:rPr>
              <w:t>dotyczy</w:t>
            </w:r>
            <w:r w:rsidRPr="00B02A13">
              <w:rPr>
                <w:rFonts w:cs="Calibri"/>
                <w:lang w:eastAsia="pl-PL"/>
              </w:rPr>
              <w:t xml:space="preserve"> </w:t>
            </w:r>
            <w:r w:rsidRPr="00B02A13">
              <w:t>wsparcia w obszarze Regionalnych Specjalizacji Inteligentnych.</w:t>
            </w:r>
          </w:p>
          <w:p w14:paraId="03D8A03D" w14:textId="77777777" w:rsidR="00590884" w:rsidRPr="00B02A13" w:rsidRDefault="00590884" w:rsidP="00590884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14:paraId="2887E43B" w14:textId="77777777" w:rsidR="00590884" w:rsidRPr="00B02A13" w:rsidRDefault="00590884" w:rsidP="00590884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14:paraId="004B7B63" w14:textId="77777777" w:rsidR="00590884" w:rsidRPr="00B02A13" w:rsidDel="007829F2" w:rsidRDefault="00590884" w:rsidP="00590884">
            <w:pPr>
              <w:spacing w:after="0" w:line="240" w:lineRule="auto"/>
              <w:ind w:left="42"/>
              <w:rPr>
                <w:rFonts w:cs="Calibri"/>
                <w:lang w:eastAsia="pl-PL"/>
              </w:rPr>
            </w:pPr>
            <w:r w:rsidRPr="00B02A13">
              <w:t>Weryfikacji podlega, czy przedmiot projektu wpisuje się w zapisy dokumentu Regionalna Strategia Innowacji Województwa Opolskiego do roku 2020 w odniesieniu do zidentyfikowanych specjalizacji inteligentnych w województwie opolskim. Dokumentem pomocnym przy weryfikacji niniejszego kryterium jest opracowanie „Specjalizacje inteligentne województwa opolskiego z wyszczególnieniem”.</w:t>
            </w:r>
          </w:p>
        </w:tc>
      </w:tr>
      <w:tr w:rsidR="00590884" w14:paraId="104B4C52" w14:textId="77777777" w:rsidTr="00356C0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3704545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51E39AA" w14:textId="77777777" w:rsidR="00590884" w:rsidRPr="00A329CA" w:rsidRDefault="00590884" w:rsidP="00590884">
            <w:pPr>
              <w:suppressAutoHyphens/>
              <w:spacing w:after="0" w:line="240" w:lineRule="auto"/>
              <w:rPr>
                <w:rFonts w:cs="Calibri"/>
                <w:strike/>
                <w:highlight w:val="yellow"/>
                <w:lang w:eastAsia="zh-CN"/>
              </w:rPr>
            </w:pPr>
            <w:r w:rsidRPr="00A329CA">
              <w:rPr>
                <w:bCs/>
              </w:rPr>
              <w:t>Udział przychodów przedsiębiorstwa dotyczących eksportu w stosunku do wielkości przychodów ogółem.</w:t>
            </w:r>
          </w:p>
          <w:p w14:paraId="3397012E" w14:textId="77777777" w:rsidR="00590884" w:rsidRPr="00A329CA" w:rsidRDefault="00590884" w:rsidP="00590884">
            <w:pPr>
              <w:suppressAutoHyphens/>
              <w:spacing w:after="0" w:line="240" w:lineRule="auto"/>
              <w:rPr>
                <w:rFonts w:cs="Calibri"/>
                <w:highlight w:val="yello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315140F" w14:textId="77777777" w:rsidR="00590884" w:rsidRPr="00D64F1A" w:rsidRDefault="00590884" w:rsidP="0059088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1AAF4ED4" w14:textId="77777777" w:rsidR="00590884" w:rsidRPr="00D64F1A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  <w:hideMark/>
          </w:tcPr>
          <w:p w14:paraId="526FEA84" w14:textId="77777777" w:rsidR="00590884" w:rsidRPr="00D64F1A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849914" w14:textId="77777777" w:rsidR="00590884" w:rsidRPr="00A329CA" w:rsidRDefault="00590884" w:rsidP="00590884">
            <w:pPr>
              <w:autoSpaceDE w:val="0"/>
              <w:autoSpaceDN w:val="0"/>
            </w:pPr>
            <w:r w:rsidRPr="00A329CA">
              <w:t>0 pkt. – brak eksportu</w:t>
            </w:r>
            <w:r>
              <w:t>;</w:t>
            </w:r>
          </w:p>
          <w:p w14:paraId="3BF166E9" w14:textId="77777777" w:rsidR="00590884" w:rsidRPr="00A329CA" w:rsidRDefault="00590884" w:rsidP="00590884">
            <w:pPr>
              <w:autoSpaceDE w:val="0"/>
              <w:autoSpaceDN w:val="0"/>
            </w:pPr>
            <w:r w:rsidRPr="00A329CA">
              <w:t xml:space="preserve">1 pkt. – wielkość eksportu </w:t>
            </w:r>
            <w:r>
              <w:t>&lt;</w:t>
            </w:r>
            <w:r w:rsidRPr="00A329CA">
              <w:t xml:space="preserve"> 5%</w:t>
            </w:r>
            <w:r>
              <w:t>;</w:t>
            </w:r>
          </w:p>
          <w:p w14:paraId="3705DFE6" w14:textId="77777777" w:rsidR="00590884" w:rsidRPr="00A329CA" w:rsidRDefault="00590884" w:rsidP="00590884">
            <w:pPr>
              <w:autoSpaceDE w:val="0"/>
              <w:autoSpaceDN w:val="0"/>
            </w:pPr>
            <w:r w:rsidRPr="00A329CA">
              <w:t xml:space="preserve">2 pkt. - wielkość eksportu </w:t>
            </w:r>
            <w:r>
              <w:t xml:space="preserve">≥ 5% &lt; </w:t>
            </w:r>
            <w:r w:rsidRPr="00A329CA">
              <w:t>20%</w:t>
            </w:r>
            <w:r>
              <w:t>;</w:t>
            </w:r>
          </w:p>
          <w:p w14:paraId="776B3991" w14:textId="77777777" w:rsidR="00590884" w:rsidRPr="00A329CA" w:rsidRDefault="00590884" w:rsidP="00590884">
            <w:pPr>
              <w:autoSpaceDE w:val="0"/>
              <w:autoSpaceDN w:val="0"/>
            </w:pPr>
            <w:r w:rsidRPr="00A329CA">
              <w:t xml:space="preserve">3 pkt. - wielkość eksportu </w:t>
            </w:r>
            <w:r>
              <w:t>≥ 20</w:t>
            </w:r>
            <w:r w:rsidRPr="00A329CA">
              <w:t>%</w:t>
            </w:r>
            <w:r>
              <w:t>.</w:t>
            </w:r>
          </w:p>
          <w:p w14:paraId="678C66A9" w14:textId="77777777" w:rsidR="00590884" w:rsidRPr="00A329CA" w:rsidRDefault="00590884" w:rsidP="00590884">
            <w:pPr>
              <w:autoSpaceDE w:val="0"/>
              <w:autoSpaceDN w:val="0"/>
            </w:pPr>
            <w:r w:rsidRPr="0088050F">
              <w:t>Ocenie podlega w</w:t>
            </w:r>
            <w:r>
              <w:t xml:space="preserve">artość przychodów pochodzących </w:t>
            </w:r>
            <w:r w:rsidRPr="0088050F">
              <w:t xml:space="preserve">z eksportu w okresie </w:t>
            </w:r>
            <w:r>
              <w:t xml:space="preserve">3 ostatnich lat obrotowych poprzedzających rok, w którym został złożony wniosek </w:t>
            </w:r>
            <w:r w:rsidRPr="0088050F">
              <w:t>o dofinansowanie</w:t>
            </w:r>
            <w:r>
              <w:t xml:space="preserve">, </w:t>
            </w:r>
            <w:r w:rsidRPr="0088050F">
              <w:t xml:space="preserve">w stosunku </w:t>
            </w:r>
            <w:r>
              <w:t xml:space="preserve">do wielkości przychodów ogółem </w:t>
            </w:r>
            <w:r w:rsidRPr="0088050F">
              <w:t>w okresie 3 ostatnich lat obrotowych poprzedzających rok, w którym został złożony wniosek o dofinansowanie.</w:t>
            </w:r>
          </w:p>
        </w:tc>
      </w:tr>
      <w:tr w:rsidR="00590884" w14:paraId="05ADABB8" w14:textId="77777777" w:rsidTr="00356C0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33BBA0FC" w14:textId="77777777" w:rsidR="00590884" w:rsidRPr="00C94321" w:rsidDel="007829F2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01BAA0E" w14:textId="77777777" w:rsidR="00590884" w:rsidRPr="00D64F1A" w:rsidRDefault="00590884" w:rsidP="0059088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Ocena konkurencyjności produktu/usługi będącej przedmiotem projektu.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0057B202" w14:textId="77777777" w:rsidR="00590884" w:rsidRPr="00D64F1A" w:rsidRDefault="00590884" w:rsidP="0059088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3F549ED0" w14:textId="77777777" w:rsidR="00590884" w:rsidRPr="00D64F1A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  <w:hideMark/>
          </w:tcPr>
          <w:p w14:paraId="2C5D7239" w14:textId="77777777" w:rsidR="00590884" w:rsidRPr="00D64F1A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0 – 1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F3C2B6" w14:textId="77777777" w:rsidR="00590884" w:rsidRPr="00B02A13" w:rsidRDefault="00590884" w:rsidP="00590884">
            <w:pPr>
              <w:suppressAutoHyphens/>
              <w:snapToGrid w:val="0"/>
              <w:spacing w:after="40" w:line="240" w:lineRule="auto"/>
              <w:jc w:val="both"/>
            </w:pPr>
            <w:r w:rsidRPr="00D64F1A">
              <w:rPr>
                <w:rFonts w:cs="Calibri"/>
                <w:lang w:eastAsia="zh-CN"/>
              </w:rPr>
              <w:t xml:space="preserve">0 pkt –wprowadzany produkt/usługa nie stanowi oferty </w:t>
            </w:r>
            <w:r w:rsidRPr="00B02A13">
              <w:rPr>
                <w:rFonts w:cs="Calibri"/>
                <w:lang w:eastAsia="zh-CN"/>
              </w:rPr>
              <w:t>konkurencyjnej w stosunku do oferty istniejącej na danym rynku,</w:t>
            </w:r>
            <w:r w:rsidRPr="00B02A13">
              <w:t xml:space="preserve"> wynikającym ze strategii rozwoju przedsiębiorstwa</w:t>
            </w:r>
          </w:p>
          <w:p w14:paraId="7D8176F6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6ABDBA12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0B982460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ind w:left="668" w:hanging="668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 xml:space="preserve">1 pkt – wprowadzany produkt/usługa stanowi ofertę konkurencyjną w stosunku do oferty istniejącej na danym rynku, </w:t>
            </w:r>
            <w:r w:rsidRPr="00B02A13">
              <w:t>wynikającym ze strategii rozwoju przedsiębiorstwa.</w:t>
            </w:r>
          </w:p>
          <w:p w14:paraId="66B83690" w14:textId="77777777" w:rsidR="00590884" w:rsidRPr="00D64F1A" w:rsidRDefault="00590884" w:rsidP="00590884">
            <w:pPr>
              <w:suppressAutoHyphens/>
              <w:snapToGrid w:val="0"/>
              <w:spacing w:after="0" w:line="240" w:lineRule="auto"/>
              <w:ind w:left="668" w:hanging="668"/>
              <w:rPr>
                <w:rFonts w:cs="Calibri"/>
                <w:lang w:eastAsia="zh-CN"/>
              </w:rPr>
            </w:pPr>
          </w:p>
          <w:p w14:paraId="44121B4A" w14:textId="77777777" w:rsidR="00590884" w:rsidRPr="00D64F1A" w:rsidRDefault="00590884" w:rsidP="00590884">
            <w:pPr>
              <w:rPr>
                <w:rFonts w:cs="Calibri"/>
                <w:lang w:eastAsia="zh-CN"/>
              </w:rPr>
            </w:pPr>
            <w:r w:rsidRPr="00D64F1A">
              <w:t xml:space="preserve">Konkurencyjność danego produktu/usługi będącej przedmiotem </w:t>
            </w:r>
            <w:r>
              <w:t>projektu</w:t>
            </w:r>
            <w:r w:rsidRPr="00D64F1A">
              <w:t xml:space="preserve"> </w:t>
            </w:r>
            <w:r w:rsidRPr="00D64F1A">
              <w:br/>
              <w:t xml:space="preserve">i przedstawionej w dokumentacji projektowej, oceniana jest na podstawie analizy, </w:t>
            </w:r>
            <w:r w:rsidRPr="00D64F1A">
              <w:br/>
              <w:t xml:space="preserve">czy dany produkt/usługa pozwala na zaoferowanie klientowi usług lub produktów odpowiadających jego oczekiwaniom, a lepszych niż oferty konkurencji. Wyraża się to </w:t>
            </w:r>
            <w:r w:rsidRPr="00D64F1A">
              <w:br/>
              <w:t xml:space="preserve">w wyższej jakości produktu, niższej cenie, lepszej obsłudze lub bardziej kompleksowym zaspokojeniu potrzeb klienta. </w:t>
            </w:r>
          </w:p>
        </w:tc>
      </w:tr>
      <w:tr w:rsidR="00590884" w14:paraId="526AFF11" w14:textId="77777777" w:rsidTr="00356C0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72A17068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7</w:t>
            </w:r>
            <w:r w:rsidRPr="00C94321">
              <w:rPr>
                <w:rFonts w:cs="Calibri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36623952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Kompleksowość projektu.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713DDC39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6D3663F3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  <w:hideMark/>
          </w:tcPr>
          <w:p w14:paraId="5AA55B2F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1-3</w:t>
            </w:r>
            <w:r w:rsidRPr="00C94321">
              <w:rPr>
                <w:rFonts w:cs="Calibri"/>
                <w:lang w:eastAsia="zh-CN"/>
              </w:rPr>
              <w:t xml:space="preserve">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A8084C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1 pkt – projekt indywidualny;</w:t>
            </w:r>
          </w:p>
          <w:p w14:paraId="0D530682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452D53DC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2 pkt – projekt realizujący jednocześnie dwa typy projektów;</w:t>
            </w:r>
          </w:p>
          <w:p w14:paraId="76F70652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DBA6B1A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 xml:space="preserve">3 pkt - projekt </w:t>
            </w:r>
            <w:r w:rsidRPr="00B02A13">
              <w:rPr>
                <w:rFonts w:cs="Calibri"/>
                <w:lang w:eastAsia="pl-PL"/>
              </w:rPr>
              <w:t>kompleksowy.</w:t>
            </w:r>
          </w:p>
          <w:p w14:paraId="73ABB343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D09040F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B02A13">
              <w:rPr>
                <w:rFonts w:cs="Calibri"/>
                <w:lang w:eastAsia="pl-PL"/>
              </w:rPr>
              <w:t xml:space="preserve">Projekt indywidualny – realizowane zadanie dotyczy tylko </w:t>
            </w:r>
            <w:r w:rsidRPr="00B02A13">
              <w:t>II Typu projektu;</w:t>
            </w:r>
          </w:p>
          <w:p w14:paraId="7DED6A85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81C5D91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B02A13">
              <w:rPr>
                <w:rFonts w:cs="Calibri"/>
                <w:lang w:eastAsia="pl-PL"/>
              </w:rPr>
              <w:lastRenderedPageBreak/>
              <w:t>Projekt kompleksowy - projekt zawierający elementy dotyczące rozwijania współpracy gospodarczej, tworzenia nowych modeli biznesowych, strategii oraz promocji przedsiębiorstwa ( projekt obejmuje I, II oraz III Typ projektów).</w:t>
            </w:r>
          </w:p>
          <w:p w14:paraId="133E30DC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3E52FB4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A63E6AF" w14:textId="77777777" w:rsidR="00590884" w:rsidRPr="00B02A13" w:rsidRDefault="00590884" w:rsidP="00590884">
            <w:pPr>
              <w:spacing w:after="0" w:line="240" w:lineRule="auto"/>
            </w:pPr>
            <w:r w:rsidRPr="00B02A13">
              <w:t xml:space="preserve">Typ I projektów może być realizowany tylko łącznie z Typem II i/lub Typem III. </w:t>
            </w:r>
          </w:p>
          <w:p w14:paraId="05957655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1E95B8B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B02A13">
              <w:rPr>
                <w:rFonts w:cs="Calibri"/>
                <w:lang w:eastAsia="pl-PL"/>
              </w:rPr>
              <w:t xml:space="preserve">Typ III projektów może być realizowany tylko łącznie z Typem I i/lub Typem II. </w:t>
            </w:r>
          </w:p>
          <w:p w14:paraId="0069B3F9" w14:textId="77777777" w:rsidR="00590884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22A0E14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Typy projektów możliwych do realizowania wskazane w SZOOP RPO WO 2014-2020.</w:t>
            </w:r>
          </w:p>
        </w:tc>
      </w:tr>
      <w:tr w:rsidR="00590884" w14:paraId="16475FC2" w14:textId="77777777" w:rsidTr="00356C0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6DC80351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8</w:t>
            </w:r>
            <w:r w:rsidRPr="00C94321">
              <w:rPr>
                <w:rFonts w:cs="Calibri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2D3439F5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Komplementarność projektu.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7A02579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65CA7902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  <w:hideMark/>
          </w:tcPr>
          <w:p w14:paraId="23912AB4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0-3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20013A" w14:textId="77777777" w:rsidR="00590884" w:rsidRPr="00D64F1A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A329CA">
              <w:rPr>
                <w:rFonts w:cs="Calibri"/>
                <w:lang w:eastAsia="pl-PL"/>
              </w:rPr>
              <w:t xml:space="preserve">Oceniane będzie logiczne i tematyczne </w:t>
            </w:r>
            <w:r w:rsidRPr="00D64F1A">
              <w:rPr>
                <w:rFonts w:cs="Calibri"/>
                <w:lang w:eastAsia="pl-PL"/>
              </w:rPr>
              <w:t>powiązanie projektu z innymi projektami/inwestycjami realizowanymi/zrealizowanymi przez wnioskodawcę.</w:t>
            </w:r>
          </w:p>
          <w:p w14:paraId="4DDBCCA3" w14:textId="77777777" w:rsidR="00590884" w:rsidRPr="00D64F1A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4465665" w14:textId="77777777" w:rsidR="00590884" w:rsidRPr="00D64F1A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D64F1A">
              <w:rPr>
                <w:rFonts w:cs="Calibri"/>
                <w:lang w:eastAsia="pl-PL"/>
              </w:rPr>
              <w:t>0 pkt – brak komplementarności;</w:t>
            </w:r>
          </w:p>
          <w:p w14:paraId="196D179E" w14:textId="77777777" w:rsidR="00590884" w:rsidRPr="00D64F1A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92FC159" w14:textId="77777777" w:rsidR="00590884" w:rsidRPr="00D64F1A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D64F1A">
              <w:rPr>
                <w:rFonts w:cs="Calibri"/>
                <w:lang w:eastAsia="pl-PL"/>
              </w:rPr>
              <w:t>1 pkt – komplementarny z 1 projektem/inwestycją;</w:t>
            </w:r>
          </w:p>
          <w:p w14:paraId="0819289C" w14:textId="77777777" w:rsidR="00590884" w:rsidRPr="00D64F1A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4837A1C4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D64F1A">
              <w:rPr>
                <w:rFonts w:cs="Calibri"/>
                <w:lang w:eastAsia="pl-PL"/>
              </w:rPr>
              <w:t xml:space="preserve">2 pkt – </w:t>
            </w:r>
            <w:r w:rsidRPr="00B02A13">
              <w:rPr>
                <w:rFonts w:cs="Calibri"/>
                <w:lang w:eastAsia="pl-PL"/>
              </w:rPr>
              <w:t>komplementarny z 2 projektami/inwestycjami;</w:t>
            </w:r>
          </w:p>
          <w:p w14:paraId="1945C5C8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4C13A83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B02A13">
              <w:rPr>
                <w:rFonts w:cs="Calibri"/>
                <w:lang w:eastAsia="pl-PL"/>
              </w:rPr>
              <w:t>3 pkt- komplementarny z 3 i więcej projektami/inwestycjami.</w:t>
            </w:r>
          </w:p>
          <w:p w14:paraId="23EE778D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E6D2C66" w14:textId="77777777" w:rsidR="00590884" w:rsidRPr="00B02A13" w:rsidRDefault="00590884" w:rsidP="00590884">
            <w:pPr>
              <w:suppressAutoHyphens/>
              <w:snapToGrid w:val="0"/>
              <w:spacing w:after="4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B02A13">
              <w:rPr>
                <w:rFonts w:cs="Calibri"/>
                <w:shd w:val="clear" w:color="auto" w:fill="FFFFFF"/>
              </w:rPr>
              <w:lastRenderedPageBreak/>
              <w:t>Główne cechy projektu/inwestycji to: cel, niepowtarzalność, złożoność, źródła finansowania, określoność, zmienność, zaangażowanie zasobów ludzkich, ograniczoność czasowa.</w:t>
            </w:r>
          </w:p>
          <w:p w14:paraId="0D4D062C" w14:textId="77777777" w:rsidR="00590884" w:rsidRPr="00B02A13" w:rsidRDefault="00590884" w:rsidP="00590884">
            <w:pPr>
              <w:suppressAutoHyphens/>
              <w:snapToGrid w:val="0"/>
              <w:spacing w:after="4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B02A13">
              <w:rPr>
                <w:rFonts w:cs="Calibri"/>
                <w:shd w:val="clear" w:color="auto" w:fill="FFFFFF"/>
              </w:rPr>
              <w:t xml:space="preserve">Projektem/inwestycją nie można nazwać pojedynczego zadania lub też zestawu niepowiązanych zadań. Wszystkie zadania wykonywane w projekcie muszą przyczyniać się do realizacji celów. </w:t>
            </w:r>
          </w:p>
          <w:p w14:paraId="5EF2738A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B02A13">
              <w:t>Projekty/inwestycje warunkują się wzajemnie lub stanowią następujące po sobie etapy określonego programu.</w:t>
            </w:r>
          </w:p>
        </w:tc>
      </w:tr>
      <w:tr w:rsidR="00590884" w14:paraId="0113EA75" w14:textId="77777777" w:rsidTr="00356C0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4B315B29" w14:textId="77777777" w:rsidR="00590884" w:rsidRPr="00931553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931553">
              <w:rPr>
                <w:rFonts w:cs="Calibri"/>
                <w:sz w:val="24"/>
                <w:szCs w:val="24"/>
                <w:lang w:eastAsia="zh-CN"/>
              </w:rPr>
              <w:lastRenderedPageBreak/>
              <w:t xml:space="preserve">9. 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3F830AE3" w14:textId="77777777" w:rsidR="00590884" w:rsidRPr="0093155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931553">
              <w:t xml:space="preserve">Przedmiotem projektu jest produkt/usługa z województwa opolskiego.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21457BE3" w14:textId="77777777" w:rsidR="00590884" w:rsidRPr="00931553" w:rsidRDefault="00590884" w:rsidP="0059088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931553">
              <w:rPr>
                <w:rFonts w:cs="Calibri"/>
                <w:lang w:eastAsia="zh-CN"/>
              </w:rPr>
              <w:t xml:space="preserve">Wniosek wraz </w:t>
            </w:r>
            <w:r w:rsidRPr="00931553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01AE69A4" w14:textId="77777777" w:rsidR="00590884" w:rsidRPr="00931553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931553"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  <w:hideMark/>
          </w:tcPr>
          <w:p w14:paraId="1B177892" w14:textId="77777777" w:rsidR="00590884" w:rsidRPr="00931553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931553">
              <w:rPr>
                <w:rFonts w:cs="Calibri"/>
                <w:bCs/>
                <w:lang w:eastAsia="zh-CN"/>
              </w:rPr>
              <w:t xml:space="preserve">     0 - 2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793129" w14:textId="77777777" w:rsidR="00590884" w:rsidRPr="00931553" w:rsidRDefault="00590884" w:rsidP="00590884">
            <w:pPr>
              <w:suppressAutoHyphens/>
              <w:snapToGrid w:val="0"/>
              <w:spacing w:after="40" w:line="240" w:lineRule="auto"/>
              <w:jc w:val="both"/>
            </w:pPr>
            <w:r w:rsidRPr="00931553">
              <w:t>0 pkt. - przedmiotem projektu nie jest produkt/usługa z województwa opolskiego.</w:t>
            </w:r>
          </w:p>
          <w:p w14:paraId="3A5FE49C" w14:textId="77777777" w:rsidR="00590884" w:rsidRPr="00931553" w:rsidRDefault="00590884" w:rsidP="00590884">
            <w:pPr>
              <w:suppressAutoHyphens/>
              <w:snapToGrid w:val="0"/>
              <w:spacing w:after="40" w:line="240" w:lineRule="auto"/>
              <w:jc w:val="both"/>
            </w:pPr>
          </w:p>
          <w:p w14:paraId="0BD2121C" w14:textId="77777777" w:rsidR="00590884" w:rsidRPr="00931553" w:rsidRDefault="00590884" w:rsidP="00590884">
            <w:pPr>
              <w:suppressAutoHyphens/>
              <w:snapToGrid w:val="0"/>
              <w:spacing w:after="40" w:line="240" w:lineRule="auto"/>
              <w:jc w:val="both"/>
            </w:pPr>
            <w:r w:rsidRPr="00931553">
              <w:t>1 pkt. - pr</w:t>
            </w:r>
            <w:r>
              <w:t xml:space="preserve">zedmiotem projektu jest usługa </w:t>
            </w:r>
            <w:r w:rsidRPr="00931553">
              <w:t>z województwa opolskiego.</w:t>
            </w:r>
          </w:p>
          <w:p w14:paraId="150D830F" w14:textId="77777777" w:rsidR="00590884" w:rsidRPr="00931553" w:rsidRDefault="00590884" w:rsidP="00590884">
            <w:pPr>
              <w:suppressAutoHyphens/>
              <w:snapToGrid w:val="0"/>
              <w:spacing w:after="40" w:line="240" w:lineRule="auto"/>
              <w:jc w:val="both"/>
            </w:pPr>
          </w:p>
          <w:p w14:paraId="4269837B" w14:textId="77777777" w:rsidR="00590884" w:rsidRPr="00931553" w:rsidRDefault="00590884" w:rsidP="00590884">
            <w:pPr>
              <w:suppressAutoHyphens/>
              <w:snapToGrid w:val="0"/>
              <w:spacing w:after="40" w:line="240" w:lineRule="auto"/>
              <w:jc w:val="both"/>
            </w:pPr>
            <w:r w:rsidRPr="00931553">
              <w:t>2 pkt. - prz</w:t>
            </w:r>
            <w:r>
              <w:t xml:space="preserve">edmiotem projektu jest produkt </w:t>
            </w:r>
            <w:r w:rsidRPr="00931553">
              <w:t>z województwa opolskiego.</w:t>
            </w:r>
          </w:p>
          <w:p w14:paraId="64E5E5E4" w14:textId="77777777" w:rsidR="00590884" w:rsidRPr="00931553" w:rsidRDefault="00590884" w:rsidP="00590884">
            <w:pPr>
              <w:suppressAutoHyphens/>
              <w:snapToGrid w:val="0"/>
              <w:spacing w:after="40" w:line="240" w:lineRule="auto"/>
              <w:jc w:val="both"/>
            </w:pPr>
          </w:p>
          <w:p w14:paraId="62B13E5B" w14:textId="77777777" w:rsidR="00590884" w:rsidRPr="00931553" w:rsidRDefault="00590884" w:rsidP="00590884">
            <w:r w:rsidRPr="00931553">
              <w:t>Produkt/usługa z województwa opolskiego – zakład produkcyjny/usługowy, w którym jest wytwarzany produkt/świadczona usługa będąca przedmiotem projektu, min. od 6 miesięcy znajduje się na terytorium województwa opolskiego. Ocena na moment złożenia wniosku.</w:t>
            </w:r>
          </w:p>
          <w:p w14:paraId="44B223CB" w14:textId="77777777" w:rsidR="00590884" w:rsidRPr="00931553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14:paraId="74163775" w14:textId="77777777" w:rsidR="00CD362E" w:rsidRDefault="00CD362E"/>
    <w:p w14:paraId="135A831C" w14:textId="77777777" w:rsidR="00CD362E" w:rsidRDefault="00CD362E">
      <w:pPr>
        <w:spacing w:after="160" w:line="259" w:lineRule="auto"/>
      </w:pPr>
      <w:r>
        <w:br w:type="page"/>
      </w:r>
    </w:p>
    <w:p w14:paraId="12649514" w14:textId="77777777" w:rsidR="00AD32C8" w:rsidRDefault="00AD32C8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FA419E" w14:paraId="2245D191" w14:textId="77777777" w:rsidTr="0082659F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7B7D3D1" w14:textId="77777777" w:rsidR="00FA419E" w:rsidRDefault="00FA419E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FA419E" w14:paraId="54A74C49" w14:textId="77777777" w:rsidTr="0082659F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B857CF1" w14:textId="77777777" w:rsidR="00FA419E" w:rsidRDefault="00FA419E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B171E83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0FA7642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397A6C1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BE51FB7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FFE9502" w14:textId="77777777" w:rsidR="00FA419E" w:rsidRDefault="00FA419E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FA419E" w14:paraId="651D3953" w14:textId="77777777" w:rsidTr="0082659F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1266F34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A84D9D6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5A5A635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EE61352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5B802959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5EBF1F36" w14:textId="77777777" w:rsidR="00FA419E" w:rsidRDefault="00FA419E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6</w:t>
            </w:r>
          </w:p>
        </w:tc>
      </w:tr>
      <w:tr w:rsidR="00590884" w14:paraId="0AD1CE56" w14:textId="77777777" w:rsidTr="00356C0D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2D2D15C5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35A900A2" w14:textId="77777777" w:rsidR="00590884" w:rsidRPr="00C94321" w:rsidRDefault="00D556E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Wnioskodawca jest </w:t>
            </w:r>
            <w:r w:rsidR="00590884" w:rsidRPr="00C94321">
              <w:rPr>
                <w:rFonts w:cs="Calibri"/>
                <w:lang w:eastAsia="pl-PL"/>
              </w:rPr>
              <w:t xml:space="preserve">przedsiębiorstwem we wczesnej fazie rozwoju lub przedsiębiorstwem </w:t>
            </w:r>
            <w:proofErr w:type="spellStart"/>
            <w:r w:rsidR="00590884" w:rsidRPr="00C94321">
              <w:rPr>
                <w:rFonts w:cs="Calibri"/>
                <w:lang w:eastAsia="pl-PL"/>
              </w:rPr>
              <w:t>nowozałożonym</w:t>
            </w:r>
            <w:proofErr w:type="spellEnd"/>
            <w:r w:rsidR="00590884" w:rsidRPr="00C94321">
              <w:rPr>
                <w:rFonts w:cs="Calibri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2F8A0711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  <w:hideMark/>
          </w:tcPr>
          <w:p w14:paraId="5D3DE433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  <w:hideMark/>
          </w:tcPr>
          <w:p w14:paraId="2A686E3E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5A01B7" w14:textId="77777777" w:rsidR="00590884" w:rsidRDefault="00590884" w:rsidP="00590884">
            <w:pPr>
              <w:spacing w:after="0" w:line="240" w:lineRule="auto"/>
              <w:rPr>
                <w:rFonts w:cs="Calibri"/>
                <w:b/>
                <w:lang w:eastAsia="zh-CN"/>
              </w:rPr>
            </w:pPr>
          </w:p>
          <w:p w14:paraId="2F007E02" w14:textId="77777777" w:rsidR="00590884" w:rsidRDefault="00590884" w:rsidP="00590884">
            <w:pPr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b/>
                <w:lang w:eastAsia="zh-CN"/>
              </w:rPr>
              <w:t>Przedsiębiorstwo we wczesnej fazie rozwoju</w:t>
            </w:r>
            <w:r w:rsidRPr="00C94321">
              <w:rPr>
                <w:rFonts w:cs="Calibri"/>
                <w:lang w:eastAsia="zh-CN"/>
              </w:rPr>
              <w:t xml:space="preserve"> – przedsiębiorstwo, którego okres funkcjonowania wynosi &gt; 3 miesiące ≤ 24 miesiące.</w:t>
            </w:r>
          </w:p>
          <w:p w14:paraId="40EED2DE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14:paraId="251C54B5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b/>
                <w:lang w:eastAsia="zh-CN"/>
              </w:rPr>
              <w:t xml:space="preserve">Przedsiębiorstwo </w:t>
            </w:r>
            <w:proofErr w:type="spellStart"/>
            <w:r w:rsidRPr="00C94321">
              <w:rPr>
                <w:rFonts w:cs="Calibri"/>
                <w:b/>
                <w:lang w:eastAsia="zh-CN"/>
              </w:rPr>
              <w:t>nowozałożone</w:t>
            </w:r>
            <w:proofErr w:type="spellEnd"/>
            <w:r w:rsidRPr="00C94321">
              <w:rPr>
                <w:rFonts w:cs="Calibri"/>
                <w:lang w:eastAsia="zh-CN"/>
              </w:rPr>
              <w:t xml:space="preserve"> – przedsiębiorstwo, którego okres </w:t>
            </w:r>
            <w:r w:rsidRPr="00B02A13">
              <w:rPr>
                <w:rFonts w:cs="Calibri"/>
                <w:lang w:eastAsia="zh-CN"/>
              </w:rPr>
              <w:t>funkcjonowania na rynku jest ≤ 3 miesiące.</w:t>
            </w:r>
          </w:p>
          <w:p w14:paraId="4AEA7739" w14:textId="77777777" w:rsidR="00590884" w:rsidRPr="00B02A13" w:rsidRDefault="00590884" w:rsidP="00590884">
            <w:pPr>
              <w:suppressAutoHyphens/>
              <w:spacing w:after="0" w:line="240" w:lineRule="auto"/>
              <w:jc w:val="both"/>
            </w:pPr>
          </w:p>
          <w:p w14:paraId="1FECACE3" w14:textId="77777777" w:rsidR="00590884" w:rsidRPr="00B02A13" w:rsidRDefault="00590884" w:rsidP="00590884">
            <w:pPr>
              <w:suppressAutoHyphens/>
              <w:spacing w:after="0" w:line="240" w:lineRule="auto"/>
              <w:jc w:val="both"/>
            </w:pPr>
            <w:r w:rsidRPr="00B02A13">
              <w:t xml:space="preserve">Przy ocenie spełnienia kryterium brany jest pod uwagę stan na dzień złożenia wniosku. </w:t>
            </w:r>
          </w:p>
          <w:p w14:paraId="55B13883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zh-CN"/>
              </w:rPr>
            </w:pPr>
          </w:p>
        </w:tc>
      </w:tr>
      <w:tr w:rsidR="00590884" w14:paraId="1EDB47B3" w14:textId="77777777" w:rsidTr="00356C0D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DE57D6E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809A3AD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Wnioskodawca jest przedsiębiorstwem ekologicznym lub wniosek dotyczy inwestycji ekologicznych.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4D8FEF7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3B9F86A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607BB433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  <w:r w:rsidRPr="00C94321">
              <w:rPr>
                <w:rFonts w:cs="Calibri"/>
                <w:lang w:eastAsia="zh-CN"/>
              </w:rPr>
              <w:t xml:space="preserve">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BD037D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14:paraId="623B88A8" w14:textId="77777777" w:rsidR="00590884" w:rsidRPr="00D66ADA" w:rsidRDefault="00590884" w:rsidP="00590884">
            <w:pPr>
              <w:suppressAutoHyphens/>
              <w:spacing w:after="0" w:line="240" w:lineRule="auto"/>
              <w:jc w:val="both"/>
            </w:pPr>
            <w:r w:rsidRPr="00D66ADA">
              <w:rPr>
                <w:rFonts w:cs="Calibri"/>
                <w:b/>
                <w:lang w:eastAsia="zh-CN"/>
              </w:rPr>
              <w:t>Przedsiębiorstwo ekologiczne</w:t>
            </w:r>
            <w:r w:rsidRPr="00D66ADA">
              <w:rPr>
                <w:rFonts w:cs="Calibri"/>
                <w:lang w:eastAsia="zh-CN"/>
              </w:rPr>
              <w:t xml:space="preserve"> - </w:t>
            </w:r>
            <w:r w:rsidRPr="00D66ADA">
              <w:t xml:space="preserve">ma certyfikat ISO 9001 lub branżowe certyfikaty  potwierdzające proekologiczny charakter, lub wykorzystuje źródła energii odnawialnej zapewniające co najmniej 1/5 zapotrzebowania na energię, lub jego działalność produkcyjna albo usługowa odbywa się na rzecz ochrony środowiska, w tym recyklingu odpadów, oczyszczania wody </w:t>
            </w:r>
            <w:r w:rsidR="00D66ADA">
              <w:br/>
            </w:r>
            <w:r w:rsidRPr="00D66ADA">
              <w:t xml:space="preserve">i powietrza, </w:t>
            </w:r>
            <w:proofErr w:type="spellStart"/>
            <w:r w:rsidRPr="00D66ADA">
              <w:t>remediacji</w:t>
            </w:r>
            <w:proofErr w:type="spellEnd"/>
            <w:r w:rsidRPr="00D66ADA">
              <w:t xml:space="preserve"> gruntów, wytwarzania OZE, zmniejszania hałasu </w:t>
            </w:r>
            <w:r w:rsidR="00D66ADA">
              <w:br/>
            </w:r>
            <w:r w:rsidRPr="00D66ADA">
              <w:t xml:space="preserve">i promieniowania </w:t>
            </w:r>
            <w:proofErr w:type="spellStart"/>
            <w:r w:rsidRPr="00D66ADA">
              <w:t>niejonizujacego</w:t>
            </w:r>
            <w:proofErr w:type="spellEnd"/>
            <w:r w:rsidRPr="00D66ADA">
              <w:t>;</w:t>
            </w:r>
          </w:p>
          <w:p w14:paraId="20F6825B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2BF3910F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3A10C889" w14:textId="77777777" w:rsidR="00590884" w:rsidRDefault="00590884" w:rsidP="00590884">
            <w:pPr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b/>
                <w:lang w:eastAsia="zh-CN"/>
              </w:rPr>
              <w:t>Inwestycje ekologiczne</w:t>
            </w:r>
            <w:r w:rsidRPr="00C94321">
              <w:rPr>
                <w:rFonts w:cs="Calibri"/>
                <w:lang w:eastAsia="zh-CN"/>
              </w:rPr>
              <w:t xml:space="preserve"> – inwestycje mające na celu ograniczenie negatywnego wpływu na środowisko kurczących się nieodnawialnych surowców energetycznych poprzez zastąpienie ich surowcami odnawialnymi.</w:t>
            </w:r>
          </w:p>
          <w:p w14:paraId="30EA12AD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zh-CN"/>
              </w:rPr>
            </w:pPr>
          </w:p>
        </w:tc>
      </w:tr>
      <w:tr w:rsidR="00590884" w14:paraId="61730A1B" w14:textId="77777777" w:rsidTr="00590884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DBDBDB" w:themeFill="accent3" w:themeFillTint="66"/>
            <w:vAlign w:val="center"/>
          </w:tcPr>
          <w:p w14:paraId="5D5A5121" w14:textId="77777777" w:rsidR="00590884" w:rsidRPr="00590884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color w:val="002060"/>
                <w:sz w:val="10"/>
                <w:szCs w:val="10"/>
                <w:lang w:eastAsia="zh-CN"/>
              </w:rPr>
            </w:pPr>
          </w:p>
          <w:p w14:paraId="6CE7342E" w14:textId="77777777" w:rsidR="00590884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color w:val="002060"/>
                <w:lang w:eastAsia="zh-CN"/>
              </w:rPr>
            </w:pPr>
            <w:r w:rsidRPr="00590884">
              <w:rPr>
                <w:rFonts w:cs="Calibri"/>
                <w:b/>
                <w:color w:val="002060"/>
                <w:lang w:eastAsia="zh-CN"/>
              </w:rPr>
              <w:t>Kryteria dodatkowe</w:t>
            </w:r>
          </w:p>
          <w:p w14:paraId="7CC9B6B4" w14:textId="77777777" w:rsidR="00590884" w:rsidRPr="00590884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color w:val="002060"/>
                <w:sz w:val="10"/>
                <w:szCs w:val="10"/>
                <w:lang w:eastAsia="zh-CN"/>
              </w:rPr>
            </w:pPr>
          </w:p>
        </w:tc>
      </w:tr>
      <w:tr w:rsidR="00590884" w14:paraId="417D3038" w14:textId="77777777" w:rsidTr="00356C0D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</w:tcPr>
          <w:p w14:paraId="15578B3F" w14:textId="77777777" w:rsidR="00590884" w:rsidRDefault="00590884" w:rsidP="00590884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</w:tcPr>
          <w:p w14:paraId="5A85B6C5" w14:textId="77777777" w:rsidR="00590884" w:rsidRP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10"/>
                <w:szCs w:val="10"/>
                <w:lang w:eastAsia="zh-CN"/>
              </w:rPr>
            </w:pPr>
          </w:p>
          <w:p w14:paraId="56C176F6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  <w:p w14:paraId="56FD9B93" w14:textId="77777777" w:rsidR="00590884" w:rsidRP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10"/>
                <w:szCs w:val="1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</w:tcPr>
          <w:p w14:paraId="5A4638EF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</w:tcPr>
          <w:p w14:paraId="5302FD31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</w:tcPr>
          <w:p w14:paraId="34B82EDF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8EAF456" w14:textId="77777777" w:rsidR="00590884" w:rsidRP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10"/>
                <w:szCs w:val="10"/>
                <w:lang w:eastAsia="zh-CN"/>
              </w:rPr>
            </w:pPr>
          </w:p>
          <w:p w14:paraId="08AC3A1F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  <w:p w14:paraId="523E778D" w14:textId="77777777" w:rsidR="00590884" w:rsidRPr="00590884" w:rsidRDefault="00590884" w:rsidP="00590884">
            <w:pPr>
              <w:suppressAutoHyphens/>
              <w:spacing w:after="0" w:line="24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590884" w14:paraId="1CBEB416" w14:textId="77777777" w:rsidTr="00356C0D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</w:tcPr>
          <w:p w14:paraId="7AAF9F92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</w:tcPr>
          <w:p w14:paraId="3E898BF7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</w:tcPr>
          <w:p w14:paraId="3DCB5A2C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</w:tcPr>
          <w:p w14:paraId="3D4F22DA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</w:tcPr>
          <w:p w14:paraId="1FF8C902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64413F7" w14:textId="77777777" w:rsidR="00590884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6</w:t>
            </w:r>
          </w:p>
        </w:tc>
      </w:tr>
      <w:tr w:rsidR="00590884" w14:paraId="05441437" w14:textId="77777777" w:rsidTr="00356C0D">
        <w:trPr>
          <w:trHeight w:val="70"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14:paraId="5B0F8329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  <w:r w:rsidRPr="00C94321">
              <w:rPr>
                <w:rFonts w:cs="Calibri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14:paraId="7D27AD8F" w14:textId="77777777" w:rsidR="00590884" w:rsidRPr="00B02A13" w:rsidRDefault="00590884" w:rsidP="00590884">
            <w:pPr>
              <w:spacing w:after="0" w:line="240" w:lineRule="auto"/>
              <w:rPr>
                <w:rFonts w:cs="Calibri"/>
                <w:lang w:eastAsia="zh-CN"/>
              </w:rPr>
            </w:pPr>
            <w:r w:rsidRPr="00B02A13">
              <w:t>Zasięg wydarzenia gospodarczego.</w:t>
            </w:r>
          </w:p>
        </w:tc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14:paraId="763A35D7" w14:textId="77777777" w:rsidR="00590884" w:rsidRPr="00B02A13" w:rsidRDefault="00590884" w:rsidP="0059088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14:paraId="323072B7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07ADA8D5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>1 -3 pkt</w:t>
            </w:r>
          </w:p>
        </w:tc>
        <w:tc>
          <w:tcPr>
            <w:tcW w:w="694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2C329865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 xml:space="preserve">1 pkt – </w:t>
            </w:r>
            <w:r w:rsidRPr="00B02A13">
              <w:t>wydarzenie gospodarcze</w:t>
            </w:r>
            <w:r w:rsidRPr="00B02A13">
              <w:rPr>
                <w:rFonts w:cs="Calibri"/>
                <w:lang w:eastAsia="zh-CN"/>
              </w:rPr>
              <w:t xml:space="preserve"> o zasięgu regionalnym;</w:t>
            </w:r>
          </w:p>
          <w:p w14:paraId="2C0D2A31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101868EE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 xml:space="preserve">2 pkt – </w:t>
            </w:r>
            <w:r w:rsidRPr="00B02A13">
              <w:t>wydarzenie gospodarcze</w:t>
            </w:r>
            <w:r w:rsidRPr="00B02A13">
              <w:rPr>
                <w:rFonts w:cs="Calibri"/>
                <w:lang w:eastAsia="zh-CN"/>
              </w:rPr>
              <w:t xml:space="preserve"> o zasięgu krajowym;</w:t>
            </w:r>
          </w:p>
          <w:p w14:paraId="137E1EBF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686E4646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 xml:space="preserve">3 pkt – </w:t>
            </w:r>
            <w:r w:rsidRPr="00B02A13">
              <w:t>wydarzenie gospodarcze</w:t>
            </w:r>
            <w:r w:rsidRPr="00B02A13">
              <w:rPr>
                <w:rFonts w:cs="Calibri"/>
                <w:lang w:eastAsia="zh-CN"/>
              </w:rPr>
              <w:t xml:space="preserve"> o zasięgu międzynarodowym.</w:t>
            </w:r>
          </w:p>
          <w:p w14:paraId="698AD0CE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0D7965D3" w14:textId="77777777" w:rsidR="00590884" w:rsidRPr="00B02A13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iCs/>
                <w:lang w:eastAsia="zh-CN"/>
              </w:rPr>
            </w:pPr>
            <w:r w:rsidRPr="00B02A13">
              <w:rPr>
                <w:rFonts w:cs="Calibri"/>
                <w:lang w:eastAsia="zh-CN"/>
              </w:rPr>
              <w:t>Przez wydarzenie gospodarcze rozumie się targi, imprezy wystawiennicze oraz misje gospodarcze.</w:t>
            </w:r>
          </w:p>
        </w:tc>
      </w:tr>
      <w:tr w:rsidR="00590884" w14:paraId="2F23B185" w14:textId="77777777" w:rsidTr="00356C0D">
        <w:trPr>
          <w:trHeight w:val="70"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14:paraId="1FC83D2D" w14:textId="77777777" w:rsidR="00590884" w:rsidRPr="00C94321" w:rsidRDefault="00590884" w:rsidP="005908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</w:t>
            </w:r>
            <w:r w:rsidRPr="00C94321">
              <w:rPr>
                <w:rFonts w:cs="Calibri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14:paraId="5FDFADDB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Zaangażowanie wnioskodawcy </w:t>
            </w:r>
          </w:p>
          <w:p w14:paraId="231D817A" w14:textId="77777777" w:rsidR="00590884" w:rsidRPr="00C94321" w:rsidRDefault="00590884" w:rsidP="00590884">
            <w:pPr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w wydarzenie gospodarcze</w:t>
            </w:r>
            <w:r>
              <w:rPr>
                <w:rFonts w:cs="Calibri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14:paraId="3DFCF3C5" w14:textId="77777777" w:rsidR="00590884" w:rsidRPr="00C94321" w:rsidRDefault="00590884" w:rsidP="00590884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14:paraId="2C20AD3A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7CA249AE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</w:t>
            </w:r>
            <w:r w:rsidRPr="00C94321">
              <w:rPr>
                <w:rFonts w:cs="Calibri"/>
                <w:lang w:eastAsia="zh-CN"/>
              </w:rPr>
              <w:t xml:space="preserve"> – 3 pkt</w:t>
            </w:r>
          </w:p>
        </w:tc>
        <w:tc>
          <w:tcPr>
            <w:tcW w:w="694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78F1A094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</w:t>
            </w:r>
            <w:r w:rsidRPr="00C94321">
              <w:rPr>
                <w:rFonts w:cs="Calibri"/>
                <w:lang w:eastAsia="zh-CN"/>
              </w:rPr>
              <w:t xml:space="preserve"> pkt –Wnioskodawca jest jedynie wizytatorem wydarzenia gospodarczego;</w:t>
            </w:r>
          </w:p>
          <w:p w14:paraId="68AA3E15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661C9041" w14:textId="77777777" w:rsidR="00590884" w:rsidRPr="003E64D4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2 pkt –Wnioskodawca jest wystawcą </w:t>
            </w:r>
            <w:r w:rsidRPr="003E64D4">
              <w:rPr>
                <w:rFonts w:cs="Calibri"/>
                <w:lang w:eastAsia="zh-CN"/>
              </w:rPr>
              <w:t>podczas wydarzenia gospodarczego;</w:t>
            </w:r>
          </w:p>
          <w:p w14:paraId="70D70BA4" w14:textId="77777777" w:rsidR="00590884" w:rsidRPr="003E64D4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04E6805A" w14:textId="77777777" w:rsidR="00590884" w:rsidRPr="003E64D4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3E64D4">
              <w:rPr>
                <w:rFonts w:cs="Calibri"/>
                <w:lang w:eastAsia="zh-CN"/>
              </w:rPr>
              <w:t>3 pkt  – Wnioskodawca jest organizatorem wydarzenia gospodarczego.</w:t>
            </w:r>
          </w:p>
          <w:p w14:paraId="19D6B438" w14:textId="77777777" w:rsidR="00590884" w:rsidRPr="003E64D4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5CCC92AC" w14:textId="77777777" w:rsidR="00590884" w:rsidRPr="00C94321" w:rsidRDefault="00590884" w:rsidP="00590884">
            <w:pPr>
              <w:suppressAutoHyphens/>
              <w:snapToGrid w:val="0"/>
              <w:spacing w:after="0" w:line="240" w:lineRule="auto"/>
              <w:rPr>
                <w:rFonts w:cs="Calibri"/>
                <w:iCs/>
                <w:lang w:eastAsia="zh-CN"/>
              </w:rPr>
            </w:pPr>
            <w:r w:rsidRPr="003E64D4">
              <w:t>Przez wydarzenie gospodarcze rozumie się targi, imprezy wystawiennicze oraz misje gospodarcze.</w:t>
            </w:r>
          </w:p>
        </w:tc>
      </w:tr>
    </w:tbl>
    <w:p w14:paraId="075DF76A" w14:textId="77777777" w:rsidR="00FA419E" w:rsidRDefault="00FA419E"/>
    <w:sectPr w:rsidR="00FA419E" w:rsidSect="00290EEC">
      <w:headerReference w:type="default" r:id="rId8"/>
      <w:footerReference w:type="default" r:id="rId9"/>
      <w:pgSz w:w="16838" w:h="11906" w:orient="landscape"/>
      <w:pgMar w:top="10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D831" w14:textId="77777777" w:rsidR="00701A68" w:rsidRDefault="00701A68" w:rsidP="00FA419E">
      <w:pPr>
        <w:spacing w:after="0" w:line="240" w:lineRule="auto"/>
      </w:pPr>
      <w:r>
        <w:separator/>
      </w:r>
    </w:p>
  </w:endnote>
  <w:endnote w:type="continuationSeparator" w:id="0">
    <w:p w14:paraId="3453C302" w14:textId="77777777" w:rsidR="00701A68" w:rsidRDefault="00701A68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998346"/>
      <w:docPartObj>
        <w:docPartGallery w:val="Page Numbers (Bottom of Page)"/>
        <w:docPartUnique/>
      </w:docPartObj>
    </w:sdtPr>
    <w:sdtEndPr/>
    <w:sdtContent>
      <w:p w14:paraId="04551D67" w14:textId="77777777" w:rsidR="00DF4F6C" w:rsidRDefault="00DF4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BF">
          <w:rPr>
            <w:noProof/>
          </w:rPr>
          <w:t>13</w:t>
        </w:r>
        <w:r>
          <w:fldChar w:fldCharType="end"/>
        </w:r>
      </w:p>
    </w:sdtContent>
  </w:sdt>
  <w:p w14:paraId="5055A2D4" w14:textId="77777777" w:rsidR="00DF4F6C" w:rsidRDefault="00DF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3B84" w14:textId="77777777" w:rsidR="00701A68" w:rsidRDefault="00701A68" w:rsidP="00FA419E">
      <w:pPr>
        <w:spacing w:after="0" w:line="240" w:lineRule="auto"/>
      </w:pPr>
      <w:r>
        <w:separator/>
      </w:r>
    </w:p>
  </w:footnote>
  <w:footnote w:type="continuationSeparator" w:id="0">
    <w:p w14:paraId="1CAEC2D1" w14:textId="77777777" w:rsidR="00701A68" w:rsidRDefault="00701A68" w:rsidP="00FA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09B4" w14:textId="77777777" w:rsidR="00DF4F6C" w:rsidRPr="00B375F9" w:rsidRDefault="00DF4F6C" w:rsidP="00B375F9">
    <w:pPr>
      <w:spacing w:after="0" w:line="240" w:lineRule="auto"/>
      <w:jc w:val="right"/>
      <w:rPr>
        <w:rFonts w:eastAsia="Calibri" w:cs="Calibri"/>
        <w:i/>
        <w:sz w:val="20"/>
        <w:szCs w:val="20"/>
        <w:lang w:eastAsia="pl-PL"/>
      </w:rPr>
    </w:pPr>
    <w:r w:rsidRPr="00B375F9">
      <w:rPr>
        <w:rFonts w:eastAsia="Calibri"/>
        <w:b/>
        <w:i/>
        <w:noProof/>
        <w:sz w:val="20"/>
        <w:lang w:eastAsia="pl-PL"/>
      </w:rPr>
      <w:t xml:space="preserve">Załącznik nr </w:t>
    </w:r>
    <w:r>
      <w:rPr>
        <w:rFonts w:eastAsia="Calibri"/>
        <w:b/>
        <w:i/>
        <w:noProof/>
        <w:sz w:val="20"/>
        <w:lang w:eastAsia="pl-PL"/>
      </w:rPr>
      <w:t>7</w:t>
    </w:r>
    <w:r w:rsidRPr="00B375F9">
      <w:rPr>
        <w:rFonts w:eastAsia="Calibri"/>
        <w:b/>
        <w:i/>
        <w:noProof/>
        <w:sz w:val="20"/>
        <w:lang w:eastAsia="pl-PL"/>
      </w:rPr>
      <w:t xml:space="preserve">  </w:t>
    </w:r>
    <w:r w:rsidRPr="00B375F9">
      <w:rPr>
        <w:rFonts w:eastAsia="Calibri"/>
        <w:i/>
        <w:noProof/>
        <w:sz w:val="20"/>
        <w:lang w:eastAsia="pl-PL"/>
      </w:rPr>
      <w:t xml:space="preserve">do Regulaminu konkursu </w:t>
    </w:r>
    <w:r w:rsidRPr="00B375F9">
      <w:rPr>
        <w:rFonts w:eastAsia="Calibri"/>
        <w:i/>
        <w:noProof/>
        <w:sz w:val="20"/>
        <w:szCs w:val="20"/>
        <w:lang w:eastAsia="pl-PL"/>
      </w:rPr>
      <w:t>działania 2.4 Współpraca gospodarcza i promocja</w:t>
    </w:r>
  </w:p>
  <w:p w14:paraId="4BFA1FA6" w14:textId="77777777" w:rsidR="00DF4F6C" w:rsidRPr="00B375F9" w:rsidRDefault="00DF4F6C" w:rsidP="00B375F9">
    <w:pPr>
      <w:spacing w:after="0" w:line="240" w:lineRule="auto"/>
      <w:jc w:val="right"/>
      <w:rPr>
        <w:rFonts w:eastAsia="Calibri"/>
        <w:i/>
        <w:noProof/>
        <w:sz w:val="20"/>
        <w:szCs w:val="24"/>
        <w:lang w:eastAsia="pl-PL"/>
      </w:rPr>
    </w:pPr>
    <w:r w:rsidRPr="00B375F9">
      <w:rPr>
        <w:rFonts w:eastAsia="Calibri"/>
        <w:i/>
        <w:noProof/>
        <w:sz w:val="20"/>
        <w:szCs w:val="20"/>
        <w:lang w:eastAsia="pl-PL"/>
      </w:rPr>
      <w:t xml:space="preserve"> w ramach RPO WO 2014-2020 </w:t>
    </w:r>
    <w:r w:rsidRPr="00B375F9">
      <w:rPr>
        <w:rFonts w:eastAsia="Calibri"/>
        <w:i/>
        <w:noProof/>
        <w:sz w:val="20"/>
        <w:szCs w:val="24"/>
        <w:lang w:eastAsia="pl-PL"/>
      </w:rPr>
      <w:t>Nabór I</w:t>
    </w:r>
  </w:p>
  <w:p w14:paraId="559CF44D" w14:textId="3B6DAD9C" w:rsidR="00DF4F6C" w:rsidRPr="00B375F9" w:rsidRDefault="00DF4F6C" w:rsidP="00B375F9">
    <w:pPr>
      <w:jc w:val="right"/>
      <w:rPr>
        <w:rFonts w:eastAsia="Calibri"/>
        <w:noProof/>
        <w:lang w:eastAsia="pl-PL"/>
      </w:rPr>
    </w:pPr>
    <w:r>
      <w:rPr>
        <w:rFonts w:eastAsia="Calibri"/>
        <w:i/>
        <w:noProof/>
        <w:sz w:val="20"/>
        <w:lang w:eastAsia="pl-PL"/>
      </w:rPr>
      <w:t xml:space="preserve"> Wersja nr 1, marzec  2019</w:t>
    </w:r>
    <w:r w:rsidRPr="00B375F9">
      <w:rPr>
        <w:rFonts w:eastAsia="Calibri"/>
        <w:i/>
        <w:noProof/>
        <w:sz w:val="20"/>
        <w:lang w:eastAsia="pl-PL"/>
      </w:rPr>
      <w:t xml:space="preserve"> r.</w:t>
    </w:r>
  </w:p>
  <w:p w14:paraId="01551561" w14:textId="77777777" w:rsidR="00DF4F6C" w:rsidRPr="00B375F9" w:rsidRDefault="00DF4F6C" w:rsidP="00B37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69"/>
    <w:rsid w:val="000327AC"/>
    <w:rsid w:val="00036655"/>
    <w:rsid w:val="00036AED"/>
    <w:rsid w:val="000460CB"/>
    <w:rsid w:val="00074AAD"/>
    <w:rsid w:val="000A2BC7"/>
    <w:rsid w:val="000E1DC7"/>
    <w:rsid w:val="000E62E4"/>
    <w:rsid w:val="00113834"/>
    <w:rsid w:val="00190365"/>
    <w:rsid w:val="00217C49"/>
    <w:rsid w:val="00290EEC"/>
    <w:rsid w:val="002C265E"/>
    <w:rsid w:val="002F015E"/>
    <w:rsid w:val="0032169A"/>
    <w:rsid w:val="00356C0D"/>
    <w:rsid w:val="003C5E4A"/>
    <w:rsid w:val="003D0C50"/>
    <w:rsid w:val="00425814"/>
    <w:rsid w:val="00440262"/>
    <w:rsid w:val="004748D9"/>
    <w:rsid w:val="00477F06"/>
    <w:rsid w:val="004903BF"/>
    <w:rsid w:val="004A0B76"/>
    <w:rsid w:val="004A4480"/>
    <w:rsid w:val="004C3DA5"/>
    <w:rsid w:val="004F0B60"/>
    <w:rsid w:val="004F6FD5"/>
    <w:rsid w:val="00501CEB"/>
    <w:rsid w:val="00516120"/>
    <w:rsid w:val="00590884"/>
    <w:rsid w:val="005A5866"/>
    <w:rsid w:val="005C1069"/>
    <w:rsid w:val="005F30C2"/>
    <w:rsid w:val="00600766"/>
    <w:rsid w:val="0060173F"/>
    <w:rsid w:val="00646015"/>
    <w:rsid w:val="006574BE"/>
    <w:rsid w:val="00664949"/>
    <w:rsid w:val="006C247D"/>
    <w:rsid w:val="00701A68"/>
    <w:rsid w:val="00725E9E"/>
    <w:rsid w:val="00781494"/>
    <w:rsid w:val="007A054D"/>
    <w:rsid w:val="007E6086"/>
    <w:rsid w:val="00803603"/>
    <w:rsid w:val="008239F9"/>
    <w:rsid w:val="0082659F"/>
    <w:rsid w:val="00846108"/>
    <w:rsid w:val="00877A2B"/>
    <w:rsid w:val="00897072"/>
    <w:rsid w:val="008E2483"/>
    <w:rsid w:val="009048C9"/>
    <w:rsid w:val="00912ABD"/>
    <w:rsid w:val="00920A00"/>
    <w:rsid w:val="009458A1"/>
    <w:rsid w:val="009B71ED"/>
    <w:rsid w:val="00A314A1"/>
    <w:rsid w:val="00A44BD9"/>
    <w:rsid w:val="00AA6029"/>
    <w:rsid w:val="00AD32C8"/>
    <w:rsid w:val="00B3465C"/>
    <w:rsid w:val="00B375F9"/>
    <w:rsid w:val="00B42E8A"/>
    <w:rsid w:val="00B95545"/>
    <w:rsid w:val="00BA6B6D"/>
    <w:rsid w:val="00BE27DF"/>
    <w:rsid w:val="00C16B61"/>
    <w:rsid w:val="00C32572"/>
    <w:rsid w:val="00C46D61"/>
    <w:rsid w:val="00C52510"/>
    <w:rsid w:val="00CC1003"/>
    <w:rsid w:val="00CD2C81"/>
    <w:rsid w:val="00CD362E"/>
    <w:rsid w:val="00CE4485"/>
    <w:rsid w:val="00CE4731"/>
    <w:rsid w:val="00CF77AD"/>
    <w:rsid w:val="00D12CDA"/>
    <w:rsid w:val="00D232FB"/>
    <w:rsid w:val="00D23EB8"/>
    <w:rsid w:val="00D556E4"/>
    <w:rsid w:val="00D57431"/>
    <w:rsid w:val="00D65ACA"/>
    <w:rsid w:val="00D66ADA"/>
    <w:rsid w:val="00D73790"/>
    <w:rsid w:val="00DA23CA"/>
    <w:rsid w:val="00DD3E05"/>
    <w:rsid w:val="00DF4F6C"/>
    <w:rsid w:val="00E03073"/>
    <w:rsid w:val="00E160D6"/>
    <w:rsid w:val="00EB4D06"/>
    <w:rsid w:val="00EF6131"/>
    <w:rsid w:val="00F023D6"/>
    <w:rsid w:val="00F05B73"/>
    <w:rsid w:val="00F500DA"/>
    <w:rsid w:val="00F55E7C"/>
    <w:rsid w:val="00F76D16"/>
    <w:rsid w:val="00F95201"/>
    <w:rsid w:val="00FA419E"/>
    <w:rsid w:val="00FC406C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90A64"/>
  <w15:docId w15:val="{0AF5960F-6BA3-496D-9013-41796C82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3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79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7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26</Pages>
  <Words>4033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Michał Nowak</cp:lastModifiedBy>
  <cp:revision>6</cp:revision>
  <cp:lastPrinted>2017-10-18T07:50:00Z</cp:lastPrinted>
  <dcterms:created xsi:type="dcterms:W3CDTF">2019-02-21T09:05:00Z</dcterms:created>
  <dcterms:modified xsi:type="dcterms:W3CDTF">2019-03-11T06:56:00Z</dcterms:modified>
</cp:coreProperties>
</file>