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5B27" w14:textId="77777777" w:rsidR="000B3C4D" w:rsidRPr="00E243DD" w:rsidRDefault="007D30F6" w:rsidP="009B4DE2">
      <w:pPr>
        <w:pStyle w:val="Nagwek4"/>
        <w:ind w:left="-284"/>
        <w:jc w:val="center"/>
        <w:rPr>
          <w:noProof w:val="0"/>
        </w:rPr>
      </w:pPr>
      <w:r w:rsidRPr="009B4DE2">
        <w:drawing>
          <wp:inline distT="0" distB="0" distL="0" distR="0" wp14:anchorId="730DAE4E" wp14:editId="6EE4D7DA">
            <wp:extent cx="6591300" cy="647700"/>
            <wp:effectExtent l="19050" t="0" r="0" b="0"/>
            <wp:docPr id="1" name="Obraz 1" descr="ciąg logotypów fundusze unijne, flaga RP, opolski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299E9686" w14:textId="77777777" w:rsidR="000B3C4D" w:rsidRPr="00E243DD" w:rsidRDefault="000B3C4D" w:rsidP="000B3C4D">
      <w:pPr>
        <w:rPr>
          <w:b/>
          <w:bCs/>
          <w:noProof w:val="0"/>
        </w:rPr>
      </w:pPr>
    </w:p>
    <w:p w14:paraId="440164BA" w14:textId="77777777" w:rsidR="000B3C4D" w:rsidRPr="00E243DD" w:rsidRDefault="000B3C4D" w:rsidP="000B3C4D">
      <w:pPr>
        <w:rPr>
          <w:b/>
          <w:noProof w:val="0"/>
        </w:rPr>
      </w:pPr>
    </w:p>
    <w:p w14:paraId="04820971" w14:textId="77777777" w:rsidR="000B3C4D" w:rsidRPr="00E243DD" w:rsidRDefault="00D23CB2" w:rsidP="00D23CB2">
      <w:pPr>
        <w:tabs>
          <w:tab w:val="left" w:pos="7665"/>
        </w:tabs>
        <w:rPr>
          <w:b/>
          <w:noProof w:val="0"/>
        </w:rPr>
      </w:pPr>
      <w:r w:rsidRPr="00E243DD">
        <w:rPr>
          <w:b/>
          <w:noProof w:val="0"/>
        </w:rPr>
        <w:tab/>
      </w:r>
    </w:p>
    <w:p w14:paraId="0BB0EDAD" w14:textId="77777777" w:rsidR="000B3C4D" w:rsidRPr="00E243DD" w:rsidRDefault="000B3C4D" w:rsidP="003E7DF4">
      <w:pPr>
        <w:spacing w:after="0"/>
        <w:rPr>
          <w:b/>
          <w:noProof w:val="0"/>
        </w:rPr>
      </w:pPr>
    </w:p>
    <w:p w14:paraId="1D9AAD1D" w14:textId="1DE1D94F" w:rsidR="00C7159A" w:rsidRPr="00EA45BB" w:rsidRDefault="00C7159A" w:rsidP="00FF48E0">
      <w:pPr>
        <w:pStyle w:val="Legenda"/>
        <w:tabs>
          <w:tab w:val="right" w:pos="9639"/>
        </w:tabs>
        <w:rPr>
          <w:color w:val="auto"/>
          <w:sz w:val="44"/>
          <w:szCs w:val="44"/>
        </w:rPr>
      </w:pPr>
      <w:bookmarkStart w:id="0" w:name="_GoBack"/>
      <w:r w:rsidRPr="00EA45BB">
        <w:rPr>
          <w:color w:val="auto"/>
          <w:sz w:val="44"/>
          <w:szCs w:val="44"/>
        </w:rPr>
        <w:t xml:space="preserve">ZAŁĄCZNIK NR </w:t>
      </w:r>
      <w:r w:rsidR="00A91F88" w:rsidRPr="00EA45BB">
        <w:rPr>
          <w:color w:val="auto"/>
          <w:sz w:val="44"/>
          <w:szCs w:val="44"/>
        </w:rPr>
        <w:t>3</w:t>
      </w:r>
      <w:r w:rsidR="00FF48E0">
        <w:rPr>
          <w:color w:val="auto"/>
          <w:sz w:val="44"/>
          <w:szCs w:val="44"/>
        </w:rPr>
        <w:tab/>
      </w:r>
    </w:p>
    <w:bookmarkEnd w:id="0"/>
    <w:p w14:paraId="51EFEBE7"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7C39E9DC" w14:textId="77777777" w:rsidR="000B3C4D" w:rsidRPr="00E243DD" w:rsidRDefault="000B3C4D" w:rsidP="000B3C4D">
      <w:pPr>
        <w:rPr>
          <w:b/>
          <w:noProof w:val="0"/>
        </w:rPr>
      </w:pPr>
    </w:p>
    <w:p w14:paraId="54CDA12B" w14:textId="77777777" w:rsidR="000B3C4D" w:rsidRPr="00E243DD" w:rsidRDefault="000B3C4D" w:rsidP="000B3C4D">
      <w:pPr>
        <w:rPr>
          <w:noProof w:val="0"/>
        </w:rPr>
      </w:pPr>
    </w:p>
    <w:p w14:paraId="6FACDF63" w14:textId="77777777" w:rsidR="000B3C4D" w:rsidRPr="00E243DD" w:rsidRDefault="000B3C4D" w:rsidP="000B3C4D">
      <w:pPr>
        <w:jc w:val="center"/>
        <w:rPr>
          <w:b/>
          <w:i/>
          <w:noProof w:val="0"/>
          <w:sz w:val="44"/>
          <w:szCs w:val="44"/>
        </w:rPr>
      </w:pPr>
    </w:p>
    <w:p w14:paraId="5602C0F7" w14:textId="77777777" w:rsidR="000B3C4D" w:rsidRPr="00E243DD" w:rsidRDefault="000B3C4D" w:rsidP="000B3C4D">
      <w:pPr>
        <w:rPr>
          <w:b/>
          <w:noProof w:val="0"/>
        </w:rPr>
      </w:pPr>
    </w:p>
    <w:p w14:paraId="42B1A211" w14:textId="77777777" w:rsidR="000B3C4D" w:rsidRPr="00E243DD" w:rsidRDefault="000B3C4D" w:rsidP="003A4DA1">
      <w:pPr>
        <w:jc w:val="center"/>
        <w:rPr>
          <w:b/>
          <w:noProof w:val="0"/>
        </w:rPr>
      </w:pPr>
    </w:p>
    <w:p w14:paraId="33A333F4" w14:textId="77777777" w:rsidR="000B3C4D" w:rsidRPr="00E243DD" w:rsidRDefault="000B3C4D" w:rsidP="000B3C4D">
      <w:pPr>
        <w:jc w:val="center"/>
        <w:rPr>
          <w:noProof w:val="0"/>
        </w:rPr>
      </w:pPr>
    </w:p>
    <w:p w14:paraId="170CDFF3" w14:textId="77777777" w:rsidR="000B3C4D" w:rsidRDefault="000B3C4D" w:rsidP="000B3C4D">
      <w:pPr>
        <w:jc w:val="center"/>
        <w:rPr>
          <w:noProof w:val="0"/>
        </w:rPr>
      </w:pPr>
    </w:p>
    <w:p w14:paraId="63F82B9E" w14:textId="77777777" w:rsidR="0097584B" w:rsidRPr="00E243DD" w:rsidRDefault="0097584B" w:rsidP="000B3C4D">
      <w:pPr>
        <w:jc w:val="center"/>
        <w:rPr>
          <w:noProof w:val="0"/>
        </w:rPr>
      </w:pPr>
    </w:p>
    <w:p w14:paraId="42AE2B08" w14:textId="77777777" w:rsidR="000B3C4D" w:rsidRPr="00E243DD" w:rsidRDefault="000B3C4D" w:rsidP="0005263D">
      <w:pPr>
        <w:rPr>
          <w:noProof w:val="0"/>
        </w:rPr>
      </w:pPr>
    </w:p>
    <w:p w14:paraId="2EB5BB8E" w14:textId="77777777" w:rsidR="00170938" w:rsidRPr="00E243DD" w:rsidRDefault="00170938" w:rsidP="0005263D">
      <w:pPr>
        <w:rPr>
          <w:noProof w:val="0"/>
        </w:rPr>
      </w:pPr>
    </w:p>
    <w:p w14:paraId="0CE914C6" w14:textId="77777777" w:rsidR="00170938" w:rsidRPr="00E243DD" w:rsidRDefault="00170938" w:rsidP="0005263D">
      <w:pPr>
        <w:rPr>
          <w:noProof w:val="0"/>
        </w:rPr>
      </w:pPr>
    </w:p>
    <w:p w14:paraId="64CEAFC4" w14:textId="77777777" w:rsidR="00170938" w:rsidRPr="00035E3D" w:rsidRDefault="00170938" w:rsidP="00795729">
      <w:pPr>
        <w:spacing w:after="0"/>
        <w:rPr>
          <w:b/>
          <w:noProof w:val="0"/>
          <w:sz w:val="24"/>
          <w:szCs w:val="24"/>
        </w:rPr>
      </w:pPr>
      <w:r w:rsidRPr="00035E3D">
        <w:rPr>
          <w:b/>
          <w:noProof w:val="0"/>
          <w:sz w:val="24"/>
          <w:szCs w:val="24"/>
        </w:rPr>
        <w:t>Wersja 1</w:t>
      </w:r>
    </w:p>
    <w:p w14:paraId="6839E91D" w14:textId="77777777" w:rsidR="00170938" w:rsidRPr="00035E3D" w:rsidRDefault="00170938" w:rsidP="001D40D4">
      <w:pPr>
        <w:tabs>
          <w:tab w:val="left" w:pos="6285"/>
        </w:tabs>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6F27DF">
        <w:rPr>
          <w:b/>
          <w:noProof w:val="0"/>
          <w:sz w:val="24"/>
          <w:szCs w:val="24"/>
        </w:rPr>
        <w:t>maj</w:t>
      </w:r>
      <w:r w:rsidR="001D6F25">
        <w:rPr>
          <w:b/>
          <w:noProof w:val="0"/>
          <w:sz w:val="24"/>
          <w:szCs w:val="24"/>
        </w:rPr>
        <w:t xml:space="preserve"> </w:t>
      </w:r>
      <w:r w:rsidR="001D40D4">
        <w:rPr>
          <w:b/>
          <w:noProof w:val="0"/>
          <w:sz w:val="24"/>
          <w:szCs w:val="24"/>
        </w:rPr>
        <w:t>2020</w:t>
      </w:r>
      <w:r w:rsidRPr="00035E3D">
        <w:rPr>
          <w:b/>
          <w:noProof w:val="0"/>
          <w:sz w:val="24"/>
          <w:szCs w:val="24"/>
        </w:rPr>
        <w:t xml:space="preserve"> r.</w:t>
      </w:r>
      <w:r w:rsidR="001D40D4">
        <w:rPr>
          <w:b/>
          <w:noProof w:val="0"/>
          <w:sz w:val="24"/>
          <w:szCs w:val="24"/>
        </w:rPr>
        <w:tab/>
      </w:r>
    </w:p>
    <w:p w14:paraId="10B0E17E" w14:textId="77777777" w:rsidR="00773753" w:rsidRDefault="00773753" w:rsidP="00865140">
      <w:pPr>
        <w:spacing w:line="360" w:lineRule="auto"/>
        <w:jc w:val="both"/>
        <w:rPr>
          <w:noProof w:val="0"/>
        </w:rPr>
      </w:pPr>
    </w:p>
    <w:p w14:paraId="6CC75E16"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37715E7D" w14:textId="77777777" w:rsidR="000459F3" w:rsidRPr="00204B8B" w:rsidRDefault="00C45509" w:rsidP="009B4DE2">
      <w:pPr>
        <w:pStyle w:val="Spistreci1"/>
        <w:rPr>
          <w:rFonts w:eastAsia="Times New Roman"/>
          <w:sz w:val="24"/>
          <w:szCs w:val="24"/>
        </w:rPr>
      </w:pPr>
      <w:r w:rsidRPr="00204B8B">
        <w:rPr>
          <w:noProof w:val="0"/>
          <w:sz w:val="24"/>
          <w:szCs w:val="24"/>
        </w:rPr>
        <w:fldChar w:fldCharType="begin"/>
      </w:r>
      <w:r w:rsidR="00396E7B" w:rsidRPr="00204B8B">
        <w:rPr>
          <w:noProof w:val="0"/>
          <w:sz w:val="24"/>
          <w:szCs w:val="24"/>
        </w:rPr>
        <w:instrText xml:space="preserve"> TOC \o "1-3" \h \z \u </w:instrText>
      </w:r>
      <w:r w:rsidRPr="00204B8B">
        <w:rPr>
          <w:noProof w:val="0"/>
          <w:sz w:val="24"/>
          <w:szCs w:val="24"/>
        </w:rPr>
        <w:fldChar w:fldCharType="separate"/>
      </w:r>
      <w:hyperlink w:anchor="_Toc511392565" w:history="1">
        <w:r w:rsidR="000459F3" w:rsidRPr="00204B8B">
          <w:rPr>
            <w:rStyle w:val="Hipercze"/>
            <w:sz w:val="24"/>
            <w:szCs w:val="24"/>
          </w:rPr>
          <w:t>1.</w:t>
        </w:r>
        <w:r w:rsidR="000459F3" w:rsidRPr="00204B8B">
          <w:rPr>
            <w:rFonts w:eastAsia="Times New Roman"/>
            <w:sz w:val="24"/>
            <w:szCs w:val="24"/>
          </w:rPr>
          <w:tab/>
        </w:r>
        <w:r w:rsidR="000459F3" w:rsidRPr="00204B8B">
          <w:rPr>
            <w:rStyle w:val="Hipercze"/>
            <w:sz w:val="24"/>
            <w:szCs w:val="24"/>
          </w:rPr>
          <w:t>Informacje ogólne</w:t>
        </w:r>
        <w:r w:rsidR="000459F3" w:rsidRPr="00204B8B">
          <w:rPr>
            <w:webHidden/>
            <w:sz w:val="24"/>
            <w:szCs w:val="24"/>
          </w:rPr>
          <w:tab/>
        </w:r>
        <w:r w:rsidRPr="00204B8B">
          <w:rPr>
            <w:webHidden/>
            <w:sz w:val="24"/>
            <w:szCs w:val="24"/>
          </w:rPr>
          <w:fldChar w:fldCharType="begin"/>
        </w:r>
        <w:r w:rsidR="000459F3" w:rsidRPr="00204B8B">
          <w:rPr>
            <w:webHidden/>
            <w:sz w:val="24"/>
            <w:szCs w:val="24"/>
          </w:rPr>
          <w:instrText xml:space="preserve"> PAGEREF _Toc511392565 \h </w:instrText>
        </w:r>
        <w:r w:rsidRPr="00204B8B">
          <w:rPr>
            <w:webHidden/>
            <w:sz w:val="24"/>
            <w:szCs w:val="24"/>
          </w:rPr>
        </w:r>
        <w:r w:rsidRPr="00204B8B">
          <w:rPr>
            <w:webHidden/>
            <w:sz w:val="24"/>
            <w:szCs w:val="24"/>
          </w:rPr>
          <w:fldChar w:fldCharType="separate"/>
        </w:r>
        <w:r w:rsidR="00885A27" w:rsidRPr="00204B8B">
          <w:rPr>
            <w:webHidden/>
            <w:sz w:val="24"/>
            <w:szCs w:val="24"/>
          </w:rPr>
          <w:t>5</w:t>
        </w:r>
        <w:r w:rsidRPr="00204B8B">
          <w:rPr>
            <w:webHidden/>
            <w:sz w:val="24"/>
            <w:szCs w:val="24"/>
          </w:rPr>
          <w:fldChar w:fldCharType="end"/>
        </w:r>
      </w:hyperlink>
    </w:p>
    <w:p w14:paraId="1342BBDA" w14:textId="77777777" w:rsidR="000459F3" w:rsidRPr="00204B8B" w:rsidRDefault="00FF48E0" w:rsidP="009B4DE2">
      <w:pPr>
        <w:pStyle w:val="Spistreci1"/>
        <w:rPr>
          <w:rFonts w:eastAsia="Times New Roman"/>
          <w:sz w:val="24"/>
          <w:szCs w:val="24"/>
        </w:rPr>
      </w:pPr>
      <w:hyperlink w:anchor="_Toc511392566" w:history="1">
        <w:r w:rsidR="000459F3" w:rsidRPr="00204B8B">
          <w:rPr>
            <w:rStyle w:val="Hipercze"/>
            <w:sz w:val="24"/>
            <w:szCs w:val="24"/>
          </w:rPr>
          <w:t>2.</w:t>
        </w:r>
        <w:r w:rsidR="000459F3" w:rsidRPr="00204B8B">
          <w:rPr>
            <w:rFonts w:eastAsia="Times New Roman"/>
            <w:sz w:val="24"/>
            <w:szCs w:val="24"/>
          </w:rPr>
          <w:tab/>
        </w:r>
        <w:r w:rsidR="000459F3" w:rsidRPr="00204B8B">
          <w:rPr>
            <w:rStyle w:val="Hipercze"/>
            <w:sz w:val="24"/>
            <w:szCs w:val="24"/>
          </w:rPr>
          <w:t>Instrukcja wypełniania wniosku o dofinansowanie w ramach EFRR</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_Toc511392566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7</w:t>
        </w:r>
        <w:r w:rsidR="00C45509" w:rsidRPr="00204B8B">
          <w:rPr>
            <w:webHidden/>
            <w:sz w:val="24"/>
            <w:szCs w:val="24"/>
          </w:rPr>
          <w:fldChar w:fldCharType="end"/>
        </w:r>
      </w:hyperlink>
    </w:p>
    <w:p w14:paraId="022D56E4" w14:textId="77777777" w:rsidR="000459F3" w:rsidRPr="00204B8B" w:rsidRDefault="00FF48E0" w:rsidP="00FA4E44">
      <w:pPr>
        <w:pStyle w:val="Spistreci2"/>
        <w:tabs>
          <w:tab w:val="right" w:pos="9639"/>
        </w:tabs>
        <w:rPr>
          <w:rFonts w:eastAsia="Times New Roman"/>
          <w:sz w:val="24"/>
          <w:szCs w:val="24"/>
        </w:rPr>
      </w:pPr>
      <w:hyperlink w:anchor="_Toc511392567" w:history="1">
        <w:r w:rsidR="000459F3" w:rsidRPr="00204B8B">
          <w:rPr>
            <w:rStyle w:val="Hipercze"/>
            <w:sz w:val="24"/>
            <w:szCs w:val="24"/>
          </w:rPr>
          <w:t>Walidacja – sprawdzenie poprawności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_Toc511392567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8</w:t>
        </w:r>
        <w:r w:rsidR="00C45509" w:rsidRPr="00204B8B">
          <w:rPr>
            <w:webHidden/>
            <w:sz w:val="24"/>
            <w:szCs w:val="24"/>
          </w:rPr>
          <w:fldChar w:fldCharType="end"/>
        </w:r>
      </w:hyperlink>
    </w:p>
    <w:p w14:paraId="206B2140" w14:textId="77777777" w:rsidR="000459F3" w:rsidRPr="00204B8B" w:rsidRDefault="00FF48E0" w:rsidP="0047594D">
      <w:pPr>
        <w:pStyle w:val="Spistreci2"/>
        <w:rPr>
          <w:rFonts w:eastAsia="Times New Roman"/>
          <w:sz w:val="24"/>
          <w:szCs w:val="24"/>
        </w:rPr>
      </w:pPr>
      <w:hyperlink w:anchor="_Toc511392568" w:history="1">
        <w:r w:rsidR="000459F3" w:rsidRPr="00204B8B">
          <w:rPr>
            <w:rStyle w:val="Hipercze"/>
            <w:sz w:val="24"/>
            <w:szCs w:val="24"/>
          </w:rPr>
          <w:t>Strona tytułowa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_Toc511392568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10</w:t>
        </w:r>
        <w:r w:rsidR="00C45509" w:rsidRPr="00204B8B">
          <w:rPr>
            <w:webHidden/>
            <w:sz w:val="24"/>
            <w:szCs w:val="24"/>
          </w:rPr>
          <w:fldChar w:fldCharType="end"/>
        </w:r>
      </w:hyperlink>
    </w:p>
    <w:p w14:paraId="48E76579" w14:textId="77777777" w:rsidR="000459F3" w:rsidRPr="00204B8B" w:rsidRDefault="00FF48E0" w:rsidP="0047594D">
      <w:pPr>
        <w:pStyle w:val="Spistreci2"/>
        <w:rPr>
          <w:rFonts w:eastAsia="Times New Roman"/>
          <w:sz w:val="24"/>
          <w:szCs w:val="24"/>
        </w:rPr>
      </w:pPr>
      <w:hyperlink w:anchor="_Toc511392569" w:history="1">
        <w:r w:rsidR="005E7B9D" w:rsidRPr="00204B8B">
          <w:rPr>
            <w:rStyle w:val="Hipercze"/>
            <w:sz w:val="24"/>
            <w:szCs w:val="24"/>
          </w:rPr>
          <w:t>Sekcja I. Informacje ogólne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_Toc511392569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10</w:t>
        </w:r>
        <w:r w:rsidR="00C45509" w:rsidRPr="00204B8B">
          <w:rPr>
            <w:webHidden/>
            <w:sz w:val="24"/>
            <w:szCs w:val="24"/>
          </w:rPr>
          <w:fldChar w:fldCharType="end"/>
        </w:r>
      </w:hyperlink>
    </w:p>
    <w:p w14:paraId="702CBFE6" w14:textId="77777777" w:rsidR="000459F3" w:rsidRPr="00204B8B" w:rsidRDefault="00FF48E0" w:rsidP="009C773F">
      <w:pPr>
        <w:pStyle w:val="Spistreci3"/>
        <w:rPr>
          <w:rFonts w:eastAsia="Times New Roman"/>
          <w:sz w:val="24"/>
          <w:szCs w:val="24"/>
        </w:rPr>
      </w:pPr>
      <w:hyperlink w:anchor="_Toc511392570" w:history="1">
        <w:r w:rsidR="000459F3" w:rsidRPr="00204B8B">
          <w:rPr>
            <w:rStyle w:val="Hipercze"/>
            <w:sz w:val="24"/>
            <w:szCs w:val="24"/>
          </w:rPr>
          <w:t>1.1 Numer naboru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_Toc511392570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10</w:t>
        </w:r>
        <w:r w:rsidR="00C45509" w:rsidRPr="00204B8B">
          <w:rPr>
            <w:webHidden/>
            <w:sz w:val="24"/>
            <w:szCs w:val="24"/>
          </w:rPr>
          <w:fldChar w:fldCharType="end"/>
        </w:r>
      </w:hyperlink>
    </w:p>
    <w:p w14:paraId="7FCADECD" w14:textId="77777777" w:rsidR="000459F3" w:rsidRPr="00204B8B" w:rsidRDefault="00FF48E0" w:rsidP="009C773F">
      <w:pPr>
        <w:pStyle w:val="Spistreci3"/>
        <w:rPr>
          <w:rFonts w:eastAsia="Times New Roman"/>
          <w:sz w:val="24"/>
          <w:szCs w:val="24"/>
        </w:rPr>
      </w:pPr>
      <w:hyperlink w:anchor="_Toc511392571" w:history="1">
        <w:r w:rsidR="000459F3" w:rsidRPr="00204B8B">
          <w:rPr>
            <w:rStyle w:val="Hipercze"/>
            <w:sz w:val="24"/>
            <w:szCs w:val="24"/>
          </w:rPr>
          <w:t>1.2 Rodzaj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_Toc511392571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24D24F3E" w14:textId="77777777" w:rsidR="000459F3" w:rsidRPr="00204B8B" w:rsidRDefault="00FF48E0" w:rsidP="009C773F">
      <w:pPr>
        <w:pStyle w:val="Spistreci3"/>
        <w:rPr>
          <w:rFonts w:eastAsia="Times New Roman"/>
          <w:sz w:val="24"/>
          <w:szCs w:val="24"/>
        </w:rPr>
      </w:pPr>
      <w:hyperlink w:anchor="_Toc511392572" w:history="1">
        <w:r w:rsidR="000459F3" w:rsidRPr="00204B8B">
          <w:rPr>
            <w:rStyle w:val="Hipercze"/>
            <w:sz w:val="24"/>
            <w:szCs w:val="24"/>
          </w:rPr>
          <w:t>1.3 Oś priorytetowa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_Toc511392572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3336BF3D" w14:textId="77777777" w:rsidR="000459F3" w:rsidRPr="00204B8B" w:rsidRDefault="00FF48E0" w:rsidP="009C773F">
      <w:pPr>
        <w:pStyle w:val="Spistreci3"/>
        <w:rPr>
          <w:rFonts w:eastAsia="Times New Roman"/>
          <w:sz w:val="24"/>
          <w:szCs w:val="24"/>
        </w:rPr>
      </w:pPr>
      <w:hyperlink w:anchor="_Toc511392573" w:history="1">
        <w:r w:rsidR="000459F3" w:rsidRPr="00204B8B">
          <w:rPr>
            <w:rStyle w:val="Hipercze"/>
            <w:sz w:val="24"/>
            <w:szCs w:val="24"/>
          </w:rPr>
          <w:t>1.4 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_Toc511392573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56534619" w14:textId="77777777" w:rsidR="000459F3" w:rsidRPr="00204B8B" w:rsidRDefault="00FF48E0" w:rsidP="009C773F">
      <w:pPr>
        <w:pStyle w:val="Spistreci3"/>
        <w:rPr>
          <w:rFonts w:eastAsia="Times New Roman"/>
          <w:sz w:val="24"/>
          <w:szCs w:val="24"/>
        </w:rPr>
      </w:pPr>
      <w:hyperlink w:anchor="_Toc511392574" w:history="1">
        <w:r w:rsidR="000459F3" w:rsidRPr="00204B8B">
          <w:rPr>
            <w:rStyle w:val="Hipercze"/>
            <w:sz w:val="24"/>
            <w:szCs w:val="24"/>
          </w:rPr>
          <w:t>1.5 Poddziałanie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_Toc511392574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53B51D19" w14:textId="77777777" w:rsidR="000459F3" w:rsidRPr="00204B8B" w:rsidRDefault="00FF48E0" w:rsidP="009C773F">
      <w:pPr>
        <w:pStyle w:val="Spistreci3"/>
        <w:rPr>
          <w:rFonts w:eastAsia="Times New Roman"/>
          <w:sz w:val="24"/>
          <w:szCs w:val="24"/>
        </w:rPr>
      </w:pPr>
      <w:hyperlink w:anchor="_Toc511392575" w:history="1">
        <w:r w:rsidR="005E7B9D" w:rsidRPr="00204B8B">
          <w:rPr>
            <w:rStyle w:val="Hipercze"/>
            <w:sz w:val="24"/>
            <w:szCs w:val="24"/>
          </w:rPr>
          <w:t>1.6 Cel tematyczny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_Toc511392575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662A3720" w14:textId="77777777" w:rsidR="000459F3" w:rsidRPr="00204B8B" w:rsidRDefault="00FF48E0" w:rsidP="009C773F">
      <w:pPr>
        <w:pStyle w:val="Spistreci3"/>
        <w:rPr>
          <w:rFonts w:eastAsia="Times New Roman"/>
          <w:sz w:val="24"/>
          <w:szCs w:val="24"/>
        </w:rPr>
      </w:pPr>
      <w:hyperlink w:anchor="_Toc511392576" w:history="1">
        <w:r w:rsidR="005E7B9D" w:rsidRPr="00204B8B">
          <w:rPr>
            <w:rStyle w:val="Hipercze"/>
            <w:sz w:val="24"/>
            <w:szCs w:val="24"/>
          </w:rPr>
          <w:t>1.7 Priorytet inwestycyjny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_Toc511392576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7C91A7CE" w14:textId="77777777" w:rsidR="000459F3" w:rsidRPr="00204B8B" w:rsidRDefault="00FF48E0" w:rsidP="009C773F">
      <w:pPr>
        <w:pStyle w:val="Spistreci3"/>
        <w:rPr>
          <w:rFonts w:eastAsia="Times New Roman"/>
          <w:sz w:val="24"/>
          <w:szCs w:val="24"/>
        </w:rPr>
      </w:pPr>
      <w:hyperlink w:anchor="_Toc511392577" w:history="1">
        <w:r w:rsidR="000459F3" w:rsidRPr="00204B8B">
          <w:rPr>
            <w:rStyle w:val="Hipercze"/>
            <w:sz w:val="24"/>
            <w:szCs w:val="24"/>
          </w:rPr>
          <w:t>1.8 Partnerstwo w projekcie</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_Toc511392577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11</w:t>
        </w:r>
        <w:r w:rsidR="00C45509" w:rsidRPr="00204B8B">
          <w:rPr>
            <w:webHidden/>
            <w:sz w:val="24"/>
            <w:szCs w:val="24"/>
          </w:rPr>
          <w:fldChar w:fldCharType="end"/>
        </w:r>
      </w:hyperlink>
    </w:p>
    <w:p w14:paraId="7ADF7A3A" w14:textId="77777777" w:rsidR="000459F3" w:rsidRPr="00204B8B" w:rsidRDefault="00FF48E0" w:rsidP="0047594D">
      <w:pPr>
        <w:pStyle w:val="Spistreci2"/>
        <w:rPr>
          <w:rFonts w:eastAsia="Times New Roman"/>
          <w:sz w:val="24"/>
          <w:szCs w:val="24"/>
        </w:rPr>
      </w:pPr>
      <w:hyperlink w:anchor="_Toc511392578" w:history="1">
        <w:r w:rsidR="000459F3" w:rsidRPr="00204B8B">
          <w:rPr>
            <w:rStyle w:val="Hipercze"/>
            <w:sz w:val="24"/>
            <w:szCs w:val="24"/>
          </w:rPr>
          <w:t>Sekcja II. Charakterystyka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_Toc511392578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12</w:t>
        </w:r>
        <w:r w:rsidR="00C45509" w:rsidRPr="00204B8B">
          <w:rPr>
            <w:webHidden/>
            <w:sz w:val="24"/>
            <w:szCs w:val="24"/>
          </w:rPr>
          <w:fldChar w:fldCharType="end"/>
        </w:r>
      </w:hyperlink>
    </w:p>
    <w:p w14:paraId="6A60EE97" w14:textId="77777777" w:rsidR="000459F3" w:rsidRPr="00204B8B" w:rsidRDefault="00FF48E0" w:rsidP="009C773F">
      <w:pPr>
        <w:pStyle w:val="Spistreci3"/>
        <w:rPr>
          <w:rFonts w:eastAsia="Times New Roman"/>
          <w:sz w:val="24"/>
          <w:szCs w:val="24"/>
        </w:rPr>
      </w:pPr>
      <w:hyperlink w:anchor="_Toc511392579" w:history="1">
        <w:r w:rsidR="000459F3" w:rsidRPr="00204B8B">
          <w:rPr>
            <w:rStyle w:val="Hipercze"/>
            <w:sz w:val="24"/>
            <w:szCs w:val="24"/>
          </w:rPr>
          <w:t>2.1 Dane teleadresowe siedziby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_Toc511392579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12</w:t>
        </w:r>
        <w:r w:rsidR="00C45509" w:rsidRPr="00204B8B">
          <w:rPr>
            <w:webHidden/>
            <w:sz w:val="24"/>
            <w:szCs w:val="24"/>
          </w:rPr>
          <w:fldChar w:fldCharType="end"/>
        </w:r>
      </w:hyperlink>
    </w:p>
    <w:p w14:paraId="23AE09DF" w14:textId="77777777" w:rsidR="000459F3" w:rsidRPr="00204B8B" w:rsidRDefault="00FF48E0" w:rsidP="009C773F">
      <w:pPr>
        <w:pStyle w:val="Spistreci3"/>
        <w:rPr>
          <w:rFonts w:eastAsia="Times New Roman"/>
          <w:sz w:val="24"/>
          <w:szCs w:val="24"/>
        </w:rPr>
      </w:pPr>
      <w:hyperlink w:anchor="_Toc511392580" w:history="1">
        <w:r w:rsidR="000459F3" w:rsidRPr="00204B8B">
          <w:rPr>
            <w:rStyle w:val="Hipercze"/>
            <w:sz w:val="24"/>
            <w:szCs w:val="24"/>
          </w:rPr>
          <w:t>2.2 Dane teleadresowe do korespondencji</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_Toc511392580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12</w:t>
        </w:r>
        <w:r w:rsidR="00C45509" w:rsidRPr="00204B8B">
          <w:rPr>
            <w:webHidden/>
            <w:sz w:val="24"/>
            <w:szCs w:val="24"/>
          </w:rPr>
          <w:fldChar w:fldCharType="end"/>
        </w:r>
      </w:hyperlink>
    </w:p>
    <w:p w14:paraId="66BD82E1" w14:textId="77777777" w:rsidR="000459F3" w:rsidRPr="00204B8B" w:rsidRDefault="00FF48E0" w:rsidP="009C773F">
      <w:pPr>
        <w:pStyle w:val="Spistreci3"/>
        <w:rPr>
          <w:rFonts w:eastAsia="Times New Roman"/>
          <w:sz w:val="24"/>
          <w:szCs w:val="24"/>
        </w:rPr>
      </w:pPr>
      <w:hyperlink w:anchor="_Toc511392581" w:history="1">
        <w:r w:rsidR="000459F3" w:rsidRPr="00204B8B">
          <w:rPr>
            <w:rStyle w:val="Hipercze"/>
            <w:sz w:val="24"/>
            <w:szCs w:val="24"/>
          </w:rPr>
          <w:t>2.3 Osoba do kontaktu w ramach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_Toc511392581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13</w:t>
        </w:r>
        <w:r w:rsidR="00C45509" w:rsidRPr="00204B8B">
          <w:rPr>
            <w:webHidden/>
            <w:sz w:val="24"/>
            <w:szCs w:val="24"/>
          </w:rPr>
          <w:fldChar w:fldCharType="end"/>
        </w:r>
      </w:hyperlink>
    </w:p>
    <w:p w14:paraId="0F52EDE6" w14:textId="77777777" w:rsidR="000459F3" w:rsidRPr="00204B8B" w:rsidRDefault="00FF48E0" w:rsidP="009C773F">
      <w:pPr>
        <w:pStyle w:val="Spistreci3"/>
        <w:rPr>
          <w:rFonts w:eastAsia="Times New Roman"/>
          <w:sz w:val="24"/>
          <w:szCs w:val="24"/>
        </w:rPr>
      </w:pPr>
      <w:hyperlink w:anchor="_Toc511392582" w:history="1">
        <w:r w:rsidR="005E7B9D" w:rsidRPr="00204B8B">
          <w:rPr>
            <w:rStyle w:val="Hipercze"/>
            <w:sz w:val="24"/>
            <w:szCs w:val="24"/>
          </w:rPr>
          <w:t>2.4 Osoby uprawnione do podpisania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_Toc511392582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13</w:t>
        </w:r>
        <w:r w:rsidR="00C45509" w:rsidRPr="00204B8B">
          <w:rPr>
            <w:webHidden/>
            <w:sz w:val="24"/>
            <w:szCs w:val="24"/>
          </w:rPr>
          <w:fldChar w:fldCharType="end"/>
        </w:r>
      </w:hyperlink>
    </w:p>
    <w:p w14:paraId="7B7D4334" w14:textId="77777777" w:rsidR="000459F3" w:rsidRPr="00204B8B" w:rsidRDefault="00FF48E0" w:rsidP="009C773F">
      <w:pPr>
        <w:pStyle w:val="Spistreci3"/>
        <w:rPr>
          <w:rFonts w:eastAsia="Times New Roman"/>
          <w:sz w:val="24"/>
          <w:szCs w:val="24"/>
        </w:rPr>
      </w:pPr>
      <w:hyperlink w:anchor="_Toc511392583" w:history="1">
        <w:r w:rsidR="000459F3" w:rsidRPr="00204B8B">
          <w:rPr>
            <w:rStyle w:val="Hipercze"/>
            <w:sz w:val="24"/>
            <w:szCs w:val="24"/>
          </w:rPr>
          <w:t>2.5 Identyfikacja i klasyfikacja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_Toc511392583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14</w:t>
        </w:r>
        <w:r w:rsidR="00C45509" w:rsidRPr="00204B8B">
          <w:rPr>
            <w:webHidden/>
            <w:sz w:val="24"/>
            <w:szCs w:val="24"/>
          </w:rPr>
          <w:fldChar w:fldCharType="end"/>
        </w:r>
      </w:hyperlink>
    </w:p>
    <w:p w14:paraId="0F881A01" w14:textId="77777777" w:rsidR="000459F3" w:rsidRPr="00204B8B" w:rsidRDefault="00FF48E0" w:rsidP="009C773F">
      <w:pPr>
        <w:pStyle w:val="Spistreci3"/>
        <w:rPr>
          <w:rFonts w:eastAsia="Times New Roman"/>
          <w:sz w:val="24"/>
          <w:szCs w:val="24"/>
        </w:rPr>
      </w:pPr>
      <w:hyperlink w:anchor="_Toc511392584" w:history="1">
        <w:r w:rsidR="005E7B9D" w:rsidRPr="00204B8B">
          <w:rPr>
            <w:rStyle w:val="Hipercze"/>
            <w:sz w:val="24"/>
            <w:szCs w:val="24"/>
          </w:rPr>
          <w:t>2.6 Pomoc uzyskana przez wnioskodawcę</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_Toc511392584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15</w:t>
        </w:r>
        <w:r w:rsidR="00C45509" w:rsidRPr="00204B8B">
          <w:rPr>
            <w:webHidden/>
            <w:sz w:val="24"/>
            <w:szCs w:val="24"/>
          </w:rPr>
          <w:fldChar w:fldCharType="end"/>
        </w:r>
      </w:hyperlink>
    </w:p>
    <w:p w14:paraId="735A526E" w14:textId="77777777" w:rsidR="000459F3" w:rsidRPr="00204B8B" w:rsidRDefault="00FF48E0" w:rsidP="009C773F">
      <w:pPr>
        <w:pStyle w:val="Spistreci3"/>
        <w:rPr>
          <w:rFonts w:eastAsia="Times New Roman"/>
          <w:sz w:val="24"/>
          <w:szCs w:val="24"/>
        </w:rPr>
      </w:pPr>
      <w:hyperlink w:anchor="_Toc511392585" w:history="1">
        <w:r w:rsidR="000459F3" w:rsidRPr="00204B8B">
          <w:rPr>
            <w:rStyle w:val="Hipercze"/>
            <w:sz w:val="24"/>
            <w:szCs w:val="24"/>
          </w:rPr>
          <w:t>2.7 Dane teleadresowe realizatora</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_Toc511392585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15</w:t>
        </w:r>
        <w:r w:rsidR="00C45509" w:rsidRPr="00204B8B">
          <w:rPr>
            <w:webHidden/>
            <w:sz w:val="24"/>
            <w:szCs w:val="24"/>
          </w:rPr>
          <w:fldChar w:fldCharType="end"/>
        </w:r>
      </w:hyperlink>
    </w:p>
    <w:p w14:paraId="6B193D65" w14:textId="77777777" w:rsidR="000459F3" w:rsidRPr="00204B8B" w:rsidRDefault="00FF48E0" w:rsidP="0047594D">
      <w:pPr>
        <w:pStyle w:val="Spistreci2"/>
        <w:rPr>
          <w:rFonts w:eastAsia="Times New Roman"/>
          <w:sz w:val="24"/>
          <w:szCs w:val="24"/>
        </w:rPr>
      </w:pPr>
      <w:hyperlink w:anchor="_Toc511392586" w:history="1">
        <w:r w:rsidR="00156557" w:rsidRPr="00204B8B">
          <w:rPr>
            <w:rStyle w:val="Hipercze"/>
            <w:sz w:val="24"/>
            <w:szCs w:val="24"/>
          </w:rPr>
          <w:t>Sekcja III. Informacje o projekcie</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_Toc511392586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15</w:t>
        </w:r>
        <w:r w:rsidR="00C45509" w:rsidRPr="00204B8B">
          <w:rPr>
            <w:webHidden/>
            <w:sz w:val="24"/>
            <w:szCs w:val="24"/>
          </w:rPr>
          <w:fldChar w:fldCharType="end"/>
        </w:r>
      </w:hyperlink>
    </w:p>
    <w:p w14:paraId="42553A36" w14:textId="77777777" w:rsidR="000459F3" w:rsidRPr="00204B8B" w:rsidRDefault="00FF48E0" w:rsidP="009C773F">
      <w:pPr>
        <w:pStyle w:val="Spistreci3"/>
        <w:rPr>
          <w:rFonts w:eastAsia="Times New Roman"/>
          <w:sz w:val="24"/>
          <w:szCs w:val="24"/>
        </w:rPr>
      </w:pPr>
      <w:hyperlink w:anchor="_Toc511392587" w:history="1">
        <w:r w:rsidR="00156557" w:rsidRPr="00204B8B">
          <w:rPr>
            <w:rStyle w:val="Hipercze"/>
            <w:sz w:val="24"/>
            <w:szCs w:val="24"/>
          </w:rPr>
          <w:t>3.1 Tytuł projektu</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_Toc511392587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16</w:t>
        </w:r>
        <w:r w:rsidR="00C45509" w:rsidRPr="00204B8B">
          <w:rPr>
            <w:webHidden/>
            <w:sz w:val="24"/>
            <w:szCs w:val="24"/>
          </w:rPr>
          <w:fldChar w:fldCharType="end"/>
        </w:r>
      </w:hyperlink>
    </w:p>
    <w:p w14:paraId="5AA70075" w14:textId="77777777" w:rsidR="000459F3" w:rsidRPr="00204B8B" w:rsidRDefault="00FF48E0" w:rsidP="009C773F">
      <w:pPr>
        <w:pStyle w:val="Spistreci3"/>
        <w:rPr>
          <w:rFonts w:eastAsia="Times New Roman"/>
          <w:sz w:val="24"/>
          <w:szCs w:val="24"/>
        </w:rPr>
      </w:pPr>
      <w:hyperlink w:anchor="_Toc511392588" w:history="1">
        <w:r w:rsidR="005E7B9D" w:rsidRPr="00204B8B">
          <w:rPr>
            <w:rStyle w:val="Hipercze"/>
            <w:sz w:val="24"/>
            <w:szCs w:val="24"/>
          </w:rPr>
          <w:t>3.2 Okres realizacji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_Toc511392588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16</w:t>
        </w:r>
        <w:r w:rsidR="00C45509" w:rsidRPr="00204B8B">
          <w:rPr>
            <w:webHidden/>
            <w:sz w:val="24"/>
            <w:szCs w:val="24"/>
          </w:rPr>
          <w:fldChar w:fldCharType="end"/>
        </w:r>
      </w:hyperlink>
    </w:p>
    <w:p w14:paraId="53C97659" w14:textId="77777777" w:rsidR="000459F3" w:rsidRPr="00204B8B" w:rsidRDefault="00FF48E0" w:rsidP="009C773F">
      <w:pPr>
        <w:pStyle w:val="Spistreci3"/>
        <w:rPr>
          <w:rFonts w:eastAsia="Times New Roman"/>
          <w:sz w:val="24"/>
          <w:szCs w:val="24"/>
        </w:rPr>
      </w:pPr>
      <w:hyperlink w:anchor="_Toc511392589" w:history="1">
        <w:r w:rsidR="005E7B9D" w:rsidRPr="00204B8B">
          <w:rPr>
            <w:rStyle w:val="Hipercze"/>
            <w:sz w:val="24"/>
            <w:szCs w:val="24"/>
          </w:rPr>
          <w:t>3.3 Krótki opis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_Toc511392589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16</w:t>
        </w:r>
        <w:r w:rsidR="00C45509" w:rsidRPr="00204B8B">
          <w:rPr>
            <w:webHidden/>
            <w:sz w:val="24"/>
            <w:szCs w:val="24"/>
          </w:rPr>
          <w:fldChar w:fldCharType="end"/>
        </w:r>
      </w:hyperlink>
    </w:p>
    <w:p w14:paraId="72CE191C" w14:textId="77777777" w:rsidR="000459F3" w:rsidRPr="00204B8B" w:rsidRDefault="00FF48E0" w:rsidP="009C773F">
      <w:pPr>
        <w:pStyle w:val="Spistreci3"/>
        <w:rPr>
          <w:rFonts w:eastAsia="Times New Roman"/>
          <w:sz w:val="24"/>
          <w:szCs w:val="24"/>
        </w:rPr>
      </w:pPr>
      <w:hyperlink w:anchor="_Toc511392590" w:history="1">
        <w:r w:rsidR="005E7B9D" w:rsidRPr="00204B8B">
          <w:rPr>
            <w:rStyle w:val="Hipercze"/>
            <w:sz w:val="24"/>
            <w:szCs w:val="24"/>
          </w:rPr>
          <w:t>3.4 Cel realizacji projektu i jego wpływ na realizację celów RPO WO 2014</w:t>
        </w:r>
        <w:r w:rsidR="005E7B9D" w:rsidRPr="00204B8B">
          <w:rPr>
            <w:rStyle w:val="Hipercze"/>
            <w:sz w:val="24"/>
            <w:szCs w:val="24"/>
          </w:rPr>
          <w:noBreakHyphen/>
          <w:t>2020</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_Toc511392590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17</w:t>
        </w:r>
        <w:r w:rsidR="00C45509" w:rsidRPr="00204B8B">
          <w:rPr>
            <w:webHidden/>
            <w:sz w:val="24"/>
            <w:szCs w:val="24"/>
          </w:rPr>
          <w:fldChar w:fldCharType="end"/>
        </w:r>
      </w:hyperlink>
    </w:p>
    <w:p w14:paraId="67A62CC6" w14:textId="77777777" w:rsidR="000459F3" w:rsidRPr="00204B8B" w:rsidRDefault="00FF48E0" w:rsidP="009C773F">
      <w:pPr>
        <w:pStyle w:val="Spistreci3"/>
        <w:rPr>
          <w:rFonts w:eastAsia="Times New Roman"/>
          <w:sz w:val="24"/>
          <w:szCs w:val="24"/>
        </w:rPr>
      </w:pPr>
      <w:hyperlink w:anchor="_Toc511392591" w:history="1">
        <w:r w:rsidR="00156557" w:rsidRPr="00204B8B">
          <w:rPr>
            <w:rStyle w:val="Hipercze"/>
            <w:sz w:val="24"/>
            <w:szCs w:val="24"/>
          </w:rPr>
          <w:t>3.5 Miejsce realizacji projektu</w:t>
        </w:r>
        <w:r w:rsidR="00156557" w:rsidRPr="00204B8B">
          <w:rPr>
            <w:webHidden/>
            <w:sz w:val="24"/>
            <w:szCs w:val="24"/>
          </w:rPr>
          <w:tab/>
          <w:t>17</w:t>
        </w:r>
      </w:hyperlink>
    </w:p>
    <w:p w14:paraId="6D108D75" w14:textId="77777777" w:rsidR="000459F3" w:rsidRPr="00204B8B" w:rsidRDefault="00FF48E0" w:rsidP="009C773F">
      <w:pPr>
        <w:pStyle w:val="Spistreci3"/>
        <w:rPr>
          <w:rFonts w:eastAsia="Times New Roman"/>
          <w:sz w:val="24"/>
          <w:szCs w:val="24"/>
        </w:rPr>
      </w:pPr>
      <w:hyperlink w:anchor="_Toc511392592" w:history="1">
        <w:r w:rsidR="00156557" w:rsidRPr="00204B8B">
          <w:rPr>
            <w:rStyle w:val="Hipercze"/>
            <w:sz w:val="24"/>
            <w:szCs w:val="24"/>
          </w:rPr>
          <w:t>3.6 Charakterystyka projektu</w:t>
        </w:r>
        <w:r w:rsidR="00156557" w:rsidRPr="00204B8B">
          <w:rPr>
            <w:webHidden/>
            <w:sz w:val="24"/>
            <w:szCs w:val="24"/>
          </w:rPr>
          <w:tab/>
          <w:t>18</w:t>
        </w:r>
      </w:hyperlink>
    </w:p>
    <w:p w14:paraId="2F0FA011" w14:textId="77777777" w:rsidR="000459F3" w:rsidRPr="00204B8B" w:rsidRDefault="00FF48E0" w:rsidP="009C773F">
      <w:pPr>
        <w:pStyle w:val="Spistreci3"/>
        <w:rPr>
          <w:rFonts w:eastAsia="Times New Roman"/>
          <w:sz w:val="24"/>
          <w:szCs w:val="24"/>
        </w:rPr>
      </w:pPr>
      <w:hyperlink w:anchor="_Toc511392593" w:history="1">
        <w:r w:rsidR="000459F3" w:rsidRPr="00204B8B">
          <w:rPr>
            <w:rStyle w:val="Hipercze"/>
            <w:sz w:val="24"/>
            <w:szCs w:val="24"/>
          </w:rPr>
          <w:t>3.7 Klasyfikacja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_Toc511392593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20</w:t>
        </w:r>
        <w:r w:rsidR="00C45509" w:rsidRPr="00204B8B">
          <w:rPr>
            <w:webHidden/>
            <w:sz w:val="24"/>
            <w:szCs w:val="24"/>
          </w:rPr>
          <w:fldChar w:fldCharType="end"/>
        </w:r>
      </w:hyperlink>
    </w:p>
    <w:p w14:paraId="057C68A6" w14:textId="77777777" w:rsidR="000459F3" w:rsidRPr="00204B8B" w:rsidRDefault="00FF48E0" w:rsidP="009C773F">
      <w:pPr>
        <w:pStyle w:val="Spistreci3"/>
        <w:rPr>
          <w:rFonts w:eastAsia="Times New Roman"/>
          <w:sz w:val="24"/>
          <w:szCs w:val="24"/>
        </w:rPr>
      </w:pPr>
      <w:hyperlink w:anchor="_Toc511392594" w:history="1">
        <w:r w:rsidR="005E7B9D" w:rsidRPr="00204B8B">
          <w:rPr>
            <w:rStyle w:val="Hipercze"/>
            <w:sz w:val="24"/>
            <w:szCs w:val="24"/>
          </w:rPr>
          <w:t>3.8 Identyfikacja projektów komplementarnych i efektów synergii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_Toc511392594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20</w:t>
        </w:r>
        <w:r w:rsidR="00C45509" w:rsidRPr="00204B8B">
          <w:rPr>
            <w:webHidden/>
            <w:sz w:val="24"/>
            <w:szCs w:val="24"/>
          </w:rPr>
          <w:fldChar w:fldCharType="end"/>
        </w:r>
      </w:hyperlink>
    </w:p>
    <w:p w14:paraId="10C74BD3" w14:textId="77777777" w:rsidR="000459F3" w:rsidRPr="00204B8B" w:rsidRDefault="00FF48E0" w:rsidP="0047594D">
      <w:pPr>
        <w:pStyle w:val="Spistreci2"/>
        <w:rPr>
          <w:rFonts w:eastAsia="Times New Roman"/>
          <w:sz w:val="24"/>
          <w:szCs w:val="24"/>
        </w:rPr>
      </w:pPr>
      <w:hyperlink w:anchor="_Toc511392595" w:history="1">
        <w:r w:rsidR="005E7B9D" w:rsidRPr="00204B8B">
          <w:rPr>
            <w:rStyle w:val="Hipercze"/>
            <w:sz w:val="24"/>
            <w:szCs w:val="24"/>
          </w:rPr>
          <w:t>Sekcja IV. Lista mierzalnych wskaźników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_Toc511392595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24</w:t>
        </w:r>
        <w:r w:rsidR="00C45509" w:rsidRPr="00204B8B">
          <w:rPr>
            <w:webHidden/>
            <w:sz w:val="24"/>
            <w:szCs w:val="24"/>
          </w:rPr>
          <w:fldChar w:fldCharType="end"/>
        </w:r>
      </w:hyperlink>
    </w:p>
    <w:p w14:paraId="48B494E0" w14:textId="77777777" w:rsidR="000459F3" w:rsidRPr="00204B8B" w:rsidRDefault="00FF48E0" w:rsidP="009C773F">
      <w:pPr>
        <w:pStyle w:val="Spistreci3"/>
        <w:rPr>
          <w:rFonts w:eastAsia="Times New Roman"/>
          <w:sz w:val="24"/>
          <w:szCs w:val="24"/>
        </w:rPr>
      </w:pPr>
      <w:hyperlink w:anchor="_Toc511392596" w:history="1">
        <w:r w:rsidR="005E7B9D" w:rsidRPr="00204B8B">
          <w:rPr>
            <w:rStyle w:val="Hipercze"/>
            <w:sz w:val="24"/>
            <w:szCs w:val="24"/>
          </w:rPr>
          <w:t>4.1 Wskaźniki kluczowe oraz 4.2 Wskaźniki specyficzne dla programu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_Toc511392596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24</w:t>
        </w:r>
        <w:r w:rsidR="00C45509" w:rsidRPr="00204B8B">
          <w:rPr>
            <w:webHidden/>
            <w:sz w:val="24"/>
            <w:szCs w:val="24"/>
          </w:rPr>
          <w:fldChar w:fldCharType="end"/>
        </w:r>
      </w:hyperlink>
    </w:p>
    <w:p w14:paraId="52C02A31" w14:textId="77777777" w:rsidR="000459F3" w:rsidRPr="00204B8B" w:rsidRDefault="00FF48E0" w:rsidP="0047594D">
      <w:pPr>
        <w:pStyle w:val="Spistreci2"/>
        <w:rPr>
          <w:rFonts w:eastAsia="Times New Roman"/>
          <w:sz w:val="24"/>
          <w:szCs w:val="24"/>
        </w:rPr>
      </w:pPr>
      <w:hyperlink w:anchor="_Toc511392597" w:history="1">
        <w:r w:rsidR="005E7B9D" w:rsidRPr="00204B8B">
          <w:rPr>
            <w:rStyle w:val="Hipercze"/>
            <w:sz w:val="24"/>
            <w:szCs w:val="24"/>
          </w:rPr>
          <w:t>Sekcja V. Harmonogram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_Toc511392597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27</w:t>
        </w:r>
        <w:r w:rsidR="00C45509" w:rsidRPr="00204B8B">
          <w:rPr>
            <w:webHidden/>
            <w:sz w:val="24"/>
            <w:szCs w:val="24"/>
          </w:rPr>
          <w:fldChar w:fldCharType="end"/>
        </w:r>
      </w:hyperlink>
    </w:p>
    <w:p w14:paraId="311F8B52" w14:textId="77777777" w:rsidR="000459F3" w:rsidRPr="00204B8B" w:rsidRDefault="00FF48E0" w:rsidP="009C773F">
      <w:pPr>
        <w:pStyle w:val="Spistreci3"/>
        <w:rPr>
          <w:rFonts w:eastAsia="Times New Roman"/>
          <w:sz w:val="24"/>
          <w:szCs w:val="24"/>
        </w:rPr>
      </w:pPr>
      <w:hyperlink w:anchor="_Toc511392598" w:history="1">
        <w:r w:rsidR="005E7B9D" w:rsidRPr="00204B8B">
          <w:rPr>
            <w:rStyle w:val="Hipercze"/>
            <w:sz w:val="24"/>
            <w:szCs w:val="24"/>
          </w:rPr>
          <w:t>5.1 Zakres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_Toc511392598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27</w:t>
        </w:r>
        <w:r w:rsidR="00C45509" w:rsidRPr="00204B8B">
          <w:rPr>
            <w:webHidden/>
            <w:sz w:val="24"/>
            <w:szCs w:val="24"/>
          </w:rPr>
          <w:fldChar w:fldCharType="end"/>
        </w:r>
      </w:hyperlink>
    </w:p>
    <w:p w14:paraId="22308363" w14:textId="77777777" w:rsidR="000459F3" w:rsidRPr="00204B8B" w:rsidRDefault="00FF48E0" w:rsidP="0047594D">
      <w:pPr>
        <w:pStyle w:val="Spistreci2"/>
        <w:rPr>
          <w:rFonts w:eastAsia="Times New Roman"/>
          <w:sz w:val="24"/>
          <w:szCs w:val="24"/>
        </w:rPr>
      </w:pPr>
      <w:hyperlink w:anchor="_Toc511392599" w:history="1">
        <w:r w:rsidR="005E7B9D" w:rsidRPr="00204B8B">
          <w:rPr>
            <w:rStyle w:val="Hipercze"/>
            <w:sz w:val="24"/>
            <w:szCs w:val="24"/>
          </w:rPr>
          <w:t>Sekcja VI. Źródła finansowania wydatków</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_Toc511392599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32</w:t>
        </w:r>
        <w:r w:rsidR="00C45509" w:rsidRPr="00204B8B">
          <w:rPr>
            <w:webHidden/>
            <w:sz w:val="24"/>
            <w:szCs w:val="24"/>
          </w:rPr>
          <w:fldChar w:fldCharType="end"/>
        </w:r>
      </w:hyperlink>
    </w:p>
    <w:p w14:paraId="3A2D2217" w14:textId="77777777" w:rsidR="000459F3" w:rsidRPr="00204B8B" w:rsidRDefault="00FF48E0" w:rsidP="009C773F">
      <w:pPr>
        <w:pStyle w:val="Spistreci3"/>
        <w:rPr>
          <w:rFonts w:eastAsia="Times New Roman"/>
          <w:sz w:val="24"/>
          <w:szCs w:val="24"/>
        </w:rPr>
      </w:pPr>
      <w:hyperlink w:anchor="_Toc511392600" w:history="1">
        <w:r w:rsidR="005E7B9D" w:rsidRPr="00204B8B">
          <w:rPr>
            <w:rStyle w:val="Hipercze"/>
            <w:sz w:val="24"/>
            <w:szCs w:val="24"/>
          </w:rPr>
          <w:t>6.1 Planowany dochód generowany przez projekt</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_Toc511392600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32</w:t>
        </w:r>
        <w:r w:rsidR="00C45509" w:rsidRPr="00204B8B">
          <w:rPr>
            <w:webHidden/>
            <w:sz w:val="24"/>
            <w:szCs w:val="24"/>
          </w:rPr>
          <w:fldChar w:fldCharType="end"/>
        </w:r>
      </w:hyperlink>
    </w:p>
    <w:p w14:paraId="70819DE0" w14:textId="77777777" w:rsidR="000459F3" w:rsidRPr="00204B8B" w:rsidRDefault="00FF48E0" w:rsidP="009C773F">
      <w:pPr>
        <w:pStyle w:val="Spistreci3"/>
        <w:rPr>
          <w:rFonts w:eastAsia="Times New Roman"/>
          <w:sz w:val="24"/>
          <w:szCs w:val="24"/>
        </w:rPr>
      </w:pPr>
      <w:hyperlink w:anchor="_Toc511392601" w:history="1">
        <w:r w:rsidR="005E7B9D" w:rsidRPr="00204B8B">
          <w:rPr>
            <w:rStyle w:val="Hipercze"/>
            <w:sz w:val="24"/>
            <w:szCs w:val="24"/>
          </w:rPr>
          <w:t>6.2 Źródła finansowania wydatków kwalifikowalnych projektu nie objętych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_Toc511392601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32</w:t>
        </w:r>
        <w:r w:rsidR="00C45509" w:rsidRPr="00204B8B">
          <w:rPr>
            <w:webHidden/>
            <w:sz w:val="24"/>
            <w:szCs w:val="24"/>
          </w:rPr>
          <w:fldChar w:fldCharType="end"/>
        </w:r>
      </w:hyperlink>
    </w:p>
    <w:p w14:paraId="37928C31" w14:textId="77777777" w:rsidR="000459F3" w:rsidRPr="00204B8B" w:rsidRDefault="00FF48E0" w:rsidP="009C773F">
      <w:pPr>
        <w:pStyle w:val="Spistreci3"/>
        <w:rPr>
          <w:rFonts w:eastAsia="Times New Roman"/>
          <w:sz w:val="24"/>
          <w:szCs w:val="24"/>
        </w:rPr>
      </w:pPr>
      <w:hyperlink w:anchor="_Toc511392602" w:history="1">
        <w:r w:rsidR="005E7B9D" w:rsidRPr="00204B8B">
          <w:rPr>
            <w:rStyle w:val="Hipercze"/>
            <w:sz w:val="24"/>
            <w:szCs w:val="24"/>
          </w:rPr>
          <w:t>6.3.A Źródła finansowania wydatków kwalifikowalnych projektu objęte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_Toc511392602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33</w:t>
        </w:r>
        <w:r w:rsidR="00C45509" w:rsidRPr="00204B8B">
          <w:rPr>
            <w:webHidden/>
            <w:sz w:val="24"/>
            <w:szCs w:val="24"/>
          </w:rPr>
          <w:fldChar w:fldCharType="end"/>
        </w:r>
      </w:hyperlink>
    </w:p>
    <w:p w14:paraId="0C190A59" w14:textId="77777777" w:rsidR="000459F3" w:rsidRPr="00204B8B" w:rsidRDefault="00FF48E0" w:rsidP="009C773F">
      <w:pPr>
        <w:pStyle w:val="Spistreci3"/>
        <w:rPr>
          <w:rFonts w:eastAsia="Times New Roman"/>
          <w:sz w:val="24"/>
          <w:szCs w:val="24"/>
        </w:rPr>
      </w:pPr>
      <w:hyperlink w:anchor="_Toc511392603" w:history="1">
        <w:r w:rsidR="005E7B9D" w:rsidRPr="00204B8B">
          <w:rPr>
            <w:rStyle w:val="Hipercze"/>
            <w:sz w:val="24"/>
            <w:szCs w:val="24"/>
          </w:rPr>
          <w:t>6.3.B Źródła finansowania wydatków kwalifikowalnych projektu objęte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_Toc511392603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33</w:t>
        </w:r>
        <w:r w:rsidR="00C45509" w:rsidRPr="00204B8B">
          <w:rPr>
            <w:webHidden/>
            <w:sz w:val="24"/>
            <w:szCs w:val="24"/>
          </w:rPr>
          <w:fldChar w:fldCharType="end"/>
        </w:r>
      </w:hyperlink>
    </w:p>
    <w:p w14:paraId="37AEA3F1" w14:textId="77777777" w:rsidR="000459F3" w:rsidRPr="00204B8B" w:rsidRDefault="00FF48E0" w:rsidP="009C773F">
      <w:pPr>
        <w:pStyle w:val="Spistreci3"/>
        <w:rPr>
          <w:rFonts w:eastAsia="Times New Roman"/>
          <w:sz w:val="24"/>
          <w:szCs w:val="24"/>
        </w:rPr>
      </w:pPr>
      <w:hyperlink w:anchor="_Toc511392604" w:history="1">
        <w:r w:rsidR="005E7B9D" w:rsidRPr="00204B8B">
          <w:rPr>
            <w:rStyle w:val="Hipercze"/>
            <w:sz w:val="24"/>
            <w:szCs w:val="24"/>
          </w:rPr>
          <w:t>6.4 Źródła finansowania wydatków kwalifikowalnych projektu razem (nie objęte pomocą publiczną oraz objęte pomocą publiczną i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_Toc511392604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33</w:t>
        </w:r>
        <w:r w:rsidR="00C45509" w:rsidRPr="00204B8B">
          <w:rPr>
            <w:webHidden/>
            <w:sz w:val="24"/>
            <w:szCs w:val="24"/>
          </w:rPr>
          <w:fldChar w:fldCharType="end"/>
        </w:r>
      </w:hyperlink>
    </w:p>
    <w:p w14:paraId="41D42373" w14:textId="77777777" w:rsidR="000459F3" w:rsidRPr="00204B8B" w:rsidRDefault="00FF48E0" w:rsidP="0047594D">
      <w:pPr>
        <w:pStyle w:val="Spistreci2"/>
        <w:rPr>
          <w:rFonts w:eastAsia="Times New Roman"/>
          <w:sz w:val="24"/>
          <w:szCs w:val="24"/>
        </w:rPr>
      </w:pPr>
      <w:hyperlink w:anchor="_Toc511392605" w:history="1">
        <w:r w:rsidR="005E7B9D" w:rsidRPr="00204B8B">
          <w:rPr>
            <w:rStyle w:val="Hipercze"/>
            <w:sz w:val="24"/>
            <w:szCs w:val="24"/>
          </w:rPr>
          <w:t>Sekcja VII. Zgodność projektu z politykami horyzontalnymi UE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_Toc511392605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34</w:t>
        </w:r>
        <w:r w:rsidR="00C45509" w:rsidRPr="00204B8B">
          <w:rPr>
            <w:webHidden/>
            <w:sz w:val="24"/>
            <w:szCs w:val="24"/>
          </w:rPr>
          <w:fldChar w:fldCharType="end"/>
        </w:r>
      </w:hyperlink>
    </w:p>
    <w:p w14:paraId="0260D6E3" w14:textId="77777777" w:rsidR="000459F3" w:rsidRPr="00204B8B" w:rsidRDefault="00FF48E0" w:rsidP="009C773F">
      <w:pPr>
        <w:pStyle w:val="Spistreci3"/>
        <w:rPr>
          <w:rFonts w:eastAsia="Times New Roman"/>
          <w:sz w:val="24"/>
          <w:szCs w:val="24"/>
        </w:rPr>
      </w:pPr>
      <w:hyperlink w:anchor="_Toc511392606" w:history="1">
        <w:r w:rsidR="005E7B9D" w:rsidRPr="00204B8B">
          <w:rPr>
            <w:rStyle w:val="Hipercze"/>
            <w:sz w:val="24"/>
            <w:szCs w:val="24"/>
          </w:rPr>
          <w:t>7.1 Zrównoważony rozwój</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_Toc511392606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35</w:t>
        </w:r>
        <w:r w:rsidR="00C45509" w:rsidRPr="00204B8B">
          <w:rPr>
            <w:webHidden/>
            <w:sz w:val="24"/>
            <w:szCs w:val="24"/>
          </w:rPr>
          <w:fldChar w:fldCharType="end"/>
        </w:r>
      </w:hyperlink>
    </w:p>
    <w:p w14:paraId="5820695A" w14:textId="77777777" w:rsidR="000459F3" w:rsidRPr="00204B8B" w:rsidRDefault="00FF48E0" w:rsidP="009C773F">
      <w:pPr>
        <w:pStyle w:val="Spistreci3"/>
        <w:rPr>
          <w:rFonts w:eastAsia="Times New Roman"/>
          <w:sz w:val="24"/>
          <w:szCs w:val="24"/>
        </w:rPr>
      </w:pPr>
      <w:hyperlink w:anchor="_Toc511392607" w:history="1">
        <w:r w:rsidR="00156557" w:rsidRPr="00204B8B">
          <w:rPr>
            <w:rStyle w:val="Hipercze"/>
            <w:sz w:val="24"/>
            <w:szCs w:val="24"/>
          </w:rPr>
          <w:t>7.2 Równość szans i niedyskryminacja</w:t>
        </w:r>
        <w:r w:rsidR="00156557" w:rsidRPr="00204B8B">
          <w:rPr>
            <w:webHidden/>
            <w:sz w:val="24"/>
            <w:szCs w:val="24"/>
          </w:rPr>
          <w:tab/>
          <w:t>36</w:t>
        </w:r>
      </w:hyperlink>
    </w:p>
    <w:p w14:paraId="6E7685F3" w14:textId="77777777" w:rsidR="000459F3" w:rsidRPr="00204B8B" w:rsidRDefault="00FF48E0" w:rsidP="009C773F">
      <w:pPr>
        <w:pStyle w:val="Spistreci3"/>
        <w:rPr>
          <w:rFonts w:eastAsia="Times New Roman"/>
          <w:sz w:val="24"/>
          <w:szCs w:val="24"/>
        </w:rPr>
      </w:pPr>
      <w:hyperlink w:anchor="_Toc511392608" w:history="1">
        <w:r w:rsidR="005E7B9D" w:rsidRPr="00204B8B">
          <w:rPr>
            <w:rStyle w:val="Hipercze"/>
            <w:sz w:val="24"/>
            <w:szCs w:val="24"/>
          </w:rPr>
          <w:t>7.3 Równouprawnienie płci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_Toc511392608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38</w:t>
        </w:r>
        <w:r w:rsidR="00C45509" w:rsidRPr="00204B8B">
          <w:rPr>
            <w:webHidden/>
            <w:sz w:val="24"/>
            <w:szCs w:val="24"/>
          </w:rPr>
          <w:fldChar w:fldCharType="end"/>
        </w:r>
      </w:hyperlink>
    </w:p>
    <w:p w14:paraId="53FDAD78" w14:textId="77777777" w:rsidR="000459F3" w:rsidRPr="00204B8B" w:rsidRDefault="00FF48E0" w:rsidP="0047594D">
      <w:pPr>
        <w:pStyle w:val="Spistreci2"/>
        <w:rPr>
          <w:rFonts w:eastAsia="Times New Roman"/>
          <w:sz w:val="24"/>
          <w:szCs w:val="24"/>
        </w:rPr>
      </w:pPr>
      <w:hyperlink w:anchor="_Toc511392609" w:history="1">
        <w:r w:rsidR="00156557" w:rsidRPr="00204B8B">
          <w:rPr>
            <w:rStyle w:val="Hipercze"/>
            <w:sz w:val="24"/>
            <w:szCs w:val="24"/>
          </w:rPr>
          <w:t>Sekcja VIII. Zgodność projektu z zasadą konkurencyjności / ustawą prawo zamówień publicznych</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_Toc511392609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38</w:t>
        </w:r>
        <w:r w:rsidR="00C45509" w:rsidRPr="00204B8B">
          <w:rPr>
            <w:webHidden/>
            <w:sz w:val="24"/>
            <w:szCs w:val="24"/>
          </w:rPr>
          <w:fldChar w:fldCharType="end"/>
        </w:r>
      </w:hyperlink>
    </w:p>
    <w:p w14:paraId="45F4A78A" w14:textId="77777777" w:rsidR="000459F3" w:rsidRPr="00204B8B" w:rsidRDefault="00FF48E0" w:rsidP="009C773F">
      <w:pPr>
        <w:pStyle w:val="Spistreci3"/>
        <w:rPr>
          <w:rFonts w:eastAsia="Times New Roman"/>
          <w:sz w:val="24"/>
          <w:szCs w:val="24"/>
        </w:rPr>
      </w:pPr>
      <w:hyperlink w:anchor="_Toc511392610" w:history="1">
        <w:r w:rsidR="00B72A3C" w:rsidRPr="00204B8B">
          <w:rPr>
            <w:rStyle w:val="Hipercze"/>
            <w:sz w:val="24"/>
            <w:szCs w:val="24"/>
          </w:rPr>
          <w:t>8.1 Wydatki zgodne z ustawą Prawo Zamówień Publicznych</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_Toc511392610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39</w:t>
        </w:r>
        <w:r w:rsidR="00C45509" w:rsidRPr="00204B8B">
          <w:rPr>
            <w:webHidden/>
            <w:sz w:val="24"/>
            <w:szCs w:val="24"/>
          </w:rPr>
          <w:fldChar w:fldCharType="end"/>
        </w:r>
      </w:hyperlink>
    </w:p>
    <w:p w14:paraId="55CC35E5" w14:textId="77777777" w:rsidR="000459F3" w:rsidRPr="00204B8B" w:rsidRDefault="00FF48E0" w:rsidP="009C773F">
      <w:pPr>
        <w:pStyle w:val="Spistreci3"/>
        <w:rPr>
          <w:rFonts w:eastAsia="Times New Roman"/>
          <w:sz w:val="24"/>
          <w:szCs w:val="24"/>
        </w:rPr>
      </w:pPr>
      <w:hyperlink w:anchor="_Toc511392611" w:history="1">
        <w:r w:rsidR="005E7B9D" w:rsidRPr="00204B8B">
          <w:rPr>
            <w:rStyle w:val="Hipercze"/>
            <w:sz w:val="24"/>
            <w:szCs w:val="24"/>
          </w:rPr>
          <w:t>8.2 Wydatki zgodne z zasadą konkurencyjności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_Toc511392611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39</w:t>
        </w:r>
        <w:r w:rsidR="00C45509" w:rsidRPr="00204B8B">
          <w:rPr>
            <w:webHidden/>
            <w:sz w:val="24"/>
            <w:szCs w:val="24"/>
          </w:rPr>
          <w:fldChar w:fldCharType="end"/>
        </w:r>
      </w:hyperlink>
    </w:p>
    <w:p w14:paraId="163C6717" w14:textId="77777777" w:rsidR="000459F3" w:rsidRPr="00204B8B" w:rsidRDefault="00FF48E0" w:rsidP="0047594D">
      <w:pPr>
        <w:pStyle w:val="Spistreci2"/>
        <w:rPr>
          <w:rFonts w:eastAsia="Times New Roman"/>
          <w:sz w:val="24"/>
          <w:szCs w:val="24"/>
        </w:rPr>
      </w:pPr>
      <w:hyperlink w:anchor="_Toc511392612" w:history="1">
        <w:r w:rsidR="005E7B9D" w:rsidRPr="00204B8B">
          <w:rPr>
            <w:rStyle w:val="Hipercze"/>
            <w:sz w:val="24"/>
            <w:szCs w:val="24"/>
          </w:rPr>
          <w:t>Sekcja IX. Sytuacja projektu w przypadku nie zakwalifikowania do wsparcia</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_Toc511392612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40</w:t>
        </w:r>
        <w:r w:rsidR="00C45509" w:rsidRPr="00204B8B">
          <w:rPr>
            <w:webHidden/>
            <w:sz w:val="24"/>
            <w:szCs w:val="24"/>
          </w:rPr>
          <w:fldChar w:fldCharType="end"/>
        </w:r>
      </w:hyperlink>
    </w:p>
    <w:p w14:paraId="264B891E" w14:textId="77777777" w:rsidR="000459F3" w:rsidRPr="00204B8B" w:rsidRDefault="00FF48E0" w:rsidP="0047594D">
      <w:pPr>
        <w:pStyle w:val="Spistreci2"/>
        <w:rPr>
          <w:rFonts w:eastAsia="Times New Roman"/>
          <w:sz w:val="24"/>
          <w:szCs w:val="24"/>
        </w:rPr>
      </w:pPr>
      <w:hyperlink w:anchor="_Toc511392613" w:history="1">
        <w:r w:rsidR="00156557" w:rsidRPr="00204B8B">
          <w:rPr>
            <w:rStyle w:val="Hipercze"/>
            <w:sz w:val="24"/>
            <w:szCs w:val="24"/>
          </w:rPr>
          <w:t>Sekcja X. Oświadczenia wnioskodawcy</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_Toc511392613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40</w:t>
        </w:r>
        <w:r w:rsidR="00C45509" w:rsidRPr="00204B8B">
          <w:rPr>
            <w:webHidden/>
            <w:sz w:val="24"/>
            <w:szCs w:val="24"/>
          </w:rPr>
          <w:fldChar w:fldCharType="end"/>
        </w:r>
      </w:hyperlink>
    </w:p>
    <w:p w14:paraId="3AD7FA5F" w14:textId="77777777" w:rsidR="000459F3" w:rsidRPr="00204B8B" w:rsidRDefault="00FF48E0" w:rsidP="009C773F">
      <w:pPr>
        <w:pStyle w:val="Spistreci3"/>
        <w:rPr>
          <w:rFonts w:eastAsia="Times New Roman"/>
          <w:sz w:val="24"/>
          <w:szCs w:val="24"/>
        </w:rPr>
      </w:pPr>
      <w:hyperlink w:anchor="_Toc511392614" w:history="1">
        <w:r w:rsidR="005E7B9D" w:rsidRPr="00204B8B">
          <w:rPr>
            <w:rStyle w:val="Hipercze"/>
            <w:sz w:val="24"/>
            <w:szCs w:val="24"/>
          </w:rPr>
          <w:t>DODATKOWE INFORMACJE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_Toc511392614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42</w:t>
        </w:r>
        <w:r w:rsidR="00C45509" w:rsidRPr="00204B8B">
          <w:rPr>
            <w:webHidden/>
            <w:sz w:val="24"/>
            <w:szCs w:val="24"/>
          </w:rPr>
          <w:fldChar w:fldCharType="end"/>
        </w:r>
      </w:hyperlink>
    </w:p>
    <w:p w14:paraId="0AACEA61" w14:textId="77777777" w:rsidR="000459F3" w:rsidRPr="00204B8B" w:rsidRDefault="00FF48E0" w:rsidP="009C773F">
      <w:pPr>
        <w:pStyle w:val="Spistreci3"/>
        <w:rPr>
          <w:rFonts w:eastAsia="Times New Roman"/>
          <w:sz w:val="24"/>
          <w:szCs w:val="24"/>
        </w:rPr>
      </w:pPr>
      <w:hyperlink w:anchor="_Toc511392615" w:history="1">
        <w:r w:rsidR="005E7B9D" w:rsidRPr="00204B8B">
          <w:rPr>
            <w:rStyle w:val="Hipercze"/>
            <w:sz w:val="24"/>
            <w:szCs w:val="24"/>
          </w:rPr>
          <w:t>Podpisanie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_Toc511392615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43</w:t>
        </w:r>
        <w:r w:rsidR="00C45509" w:rsidRPr="00204B8B">
          <w:rPr>
            <w:webHidden/>
            <w:sz w:val="24"/>
            <w:szCs w:val="24"/>
          </w:rPr>
          <w:fldChar w:fldCharType="end"/>
        </w:r>
      </w:hyperlink>
    </w:p>
    <w:p w14:paraId="26A832E1" w14:textId="77777777" w:rsidR="000459F3" w:rsidRPr="00204B8B" w:rsidRDefault="00FF48E0" w:rsidP="0047594D">
      <w:pPr>
        <w:pStyle w:val="Spistreci2"/>
        <w:rPr>
          <w:rFonts w:eastAsia="Times New Roman"/>
          <w:sz w:val="24"/>
          <w:szCs w:val="24"/>
        </w:rPr>
      </w:pPr>
      <w:hyperlink w:anchor="_Toc511392616" w:history="1">
        <w:r w:rsidR="00B72A3C" w:rsidRPr="00204B8B">
          <w:rPr>
            <w:rStyle w:val="Hipercze"/>
            <w:sz w:val="24"/>
            <w:szCs w:val="24"/>
          </w:rPr>
          <w:t>Sekcja XI Lista załączników</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_Toc511392616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44</w:t>
        </w:r>
        <w:r w:rsidR="00C45509" w:rsidRPr="00204B8B">
          <w:rPr>
            <w:webHidden/>
            <w:sz w:val="24"/>
            <w:szCs w:val="24"/>
          </w:rPr>
          <w:fldChar w:fldCharType="end"/>
        </w:r>
      </w:hyperlink>
    </w:p>
    <w:p w14:paraId="1DB49897" w14:textId="77777777" w:rsidR="000459F3" w:rsidRPr="00204B8B" w:rsidRDefault="00FF48E0" w:rsidP="0047594D">
      <w:pPr>
        <w:pStyle w:val="Spistreci2"/>
        <w:rPr>
          <w:rFonts w:eastAsia="Times New Roman"/>
          <w:sz w:val="24"/>
          <w:szCs w:val="24"/>
        </w:rPr>
      </w:pPr>
      <w:hyperlink w:anchor="_Toc511392617" w:history="1">
        <w:r w:rsidR="005E7B9D" w:rsidRPr="00204B8B">
          <w:rPr>
            <w:rStyle w:val="Hipercze"/>
            <w:sz w:val="24"/>
            <w:szCs w:val="24"/>
          </w:rPr>
          <w:t>Sekcja XII. Karty lidera/partnera(ów)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_Toc511392617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44</w:t>
        </w:r>
        <w:r w:rsidR="00C45509" w:rsidRPr="00204B8B">
          <w:rPr>
            <w:webHidden/>
            <w:sz w:val="24"/>
            <w:szCs w:val="24"/>
          </w:rPr>
          <w:fldChar w:fldCharType="end"/>
        </w:r>
      </w:hyperlink>
    </w:p>
    <w:p w14:paraId="344E8AD5" w14:textId="77777777" w:rsidR="000459F3" w:rsidRPr="00204B8B" w:rsidRDefault="00FF48E0" w:rsidP="009C773F">
      <w:pPr>
        <w:pStyle w:val="Spistreci3"/>
        <w:rPr>
          <w:rFonts w:eastAsia="Times New Roman"/>
          <w:sz w:val="24"/>
          <w:szCs w:val="24"/>
        </w:rPr>
      </w:pPr>
      <w:hyperlink w:anchor="_Toc511392618" w:history="1">
        <w:r w:rsidR="005E7B9D" w:rsidRPr="00204B8B">
          <w:rPr>
            <w:rStyle w:val="Hipercze"/>
            <w:sz w:val="24"/>
            <w:szCs w:val="24"/>
          </w:rPr>
          <w:t>Karta lidera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_Toc511392618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44</w:t>
        </w:r>
        <w:r w:rsidR="00C45509" w:rsidRPr="00204B8B">
          <w:rPr>
            <w:webHidden/>
            <w:sz w:val="24"/>
            <w:szCs w:val="24"/>
          </w:rPr>
          <w:fldChar w:fldCharType="end"/>
        </w:r>
      </w:hyperlink>
    </w:p>
    <w:p w14:paraId="4430ED23" w14:textId="77777777" w:rsidR="000459F3" w:rsidRPr="00204B8B" w:rsidRDefault="00FF48E0" w:rsidP="009C773F">
      <w:pPr>
        <w:pStyle w:val="Spistreci3"/>
        <w:rPr>
          <w:rFonts w:eastAsia="Times New Roman"/>
          <w:sz w:val="24"/>
          <w:szCs w:val="24"/>
        </w:rPr>
      </w:pPr>
      <w:hyperlink w:anchor="_Toc511392619" w:history="1">
        <w:r w:rsidR="005E7B9D" w:rsidRPr="00204B8B">
          <w:rPr>
            <w:rStyle w:val="Hipercze"/>
            <w:sz w:val="24"/>
            <w:szCs w:val="24"/>
          </w:rPr>
          <w:t>Karta partnera/rów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_Toc511392619 \h </w:instrText>
        </w:r>
        <w:r w:rsidR="00C45509" w:rsidRPr="00204B8B">
          <w:rPr>
            <w:webHidden/>
            <w:sz w:val="24"/>
            <w:szCs w:val="24"/>
          </w:rPr>
        </w:r>
        <w:r w:rsidR="00C45509" w:rsidRPr="00204B8B">
          <w:rPr>
            <w:webHidden/>
            <w:sz w:val="24"/>
            <w:szCs w:val="24"/>
          </w:rPr>
          <w:fldChar w:fldCharType="separate"/>
        </w:r>
        <w:r w:rsidR="00885A27" w:rsidRPr="00204B8B">
          <w:rPr>
            <w:webHidden/>
            <w:sz w:val="24"/>
            <w:szCs w:val="24"/>
          </w:rPr>
          <w:t>44</w:t>
        </w:r>
        <w:r w:rsidR="00C45509" w:rsidRPr="00204B8B">
          <w:rPr>
            <w:webHidden/>
            <w:sz w:val="24"/>
            <w:szCs w:val="24"/>
          </w:rPr>
          <w:fldChar w:fldCharType="end"/>
        </w:r>
      </w:hyperlink>
    </w:p>
    <w:p w14:paraId="240636CD" w14:textId="77777777" w:rsidR="006B1A92" w:rsidRPr="00E243DD" w:rsidRDefault="00C45509" w:rsidP="00762A5D">
      <w:pPr>
        <w:pStyle w:val="Nagwek1"/>
        <w:numPr>
          <w:ilvl w:val="0"/>
          <w:numId w:val="0"/>
        </w:numPr>
      </w:pPr>
      <w:r w:rsidRPr="00204B8B">
        <w:rPr>
          <w:sz w:val="24"/>
          <w:szCs w:val="24"/>
        </w:rPr>
        <w:fldChar w:fldCharType="end"/>
      </w:r>
    </w:p>
    <w:p w14:paraId="1D711D35" w14:textId="77777777" w:rsidR="006B1A92" w:rsidRPr="00E243DD" w:rsidRDefault="006B1A92" w:rsidP="006B1A92"/>
    <w:p w14:paraId="177A3FB7" w14:textId="77777777" w:rsidR="006B1A92" w:rsidRPr="00E243DD" w:rsidRDefault="006B1A92" w:rsidP="006B1A92"/>
    <w:p w14:paraId="47EB1191" w14:textId="77777777" w:rsidR="006B1A92" w:rsidRPr="00E243DD" w:rsidRDefault="006B1A92" w:rsidP="006B1A92"/>
    <w:p w14:paraId="200DC976" w14:textId="77777777" w:rsidR="006B1A92" w:rsidRPr="00E243DD" w:rsidRDefault="006B1A92" w:rsidP="006B1A92"/>
    <w:p w14:paraId="4BF668EB" w14:textId="77777777" w:rsidR="006B1A92" w:rsidRPr="00E243DD" w:rsidRDefault="006B1A92" w:rsidP="006B1A92">
      <w:pPr>
        <w:pStyle w:val="Nagwek1"/>
        <w:numPr>
          <w:ilvl w:val="0"/>
          <w:numId w:val="0"/>
        </w:numPr>
        <w:jc w:val="right"/>
      </w:pPr>
    </w:p>
    <w:p w14:paraId="4723C9ED"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lastRenderedPageBreak/>
        <w:t>Informacje ogólne</w:t>
      </w:r>
      <w:bookmarkEnd w:id="1"/>
      <w:bookmarkEnd w:id="2"/>
    </w:p>
    <w:p w14:paraId="430658AC" w14:textId="092B01ED" w:rsidR="001C7F71" w:rsidRPr="00E243DD" w:rsidRDefault="00703C14" w:rsidP="00EA45BB">
      <w:pPr>
        <w:tabs>
          <w:tab w:val="right" w:pos="9639"/>
        </w:tabs>
        <w:spacing w:before="120" w:after="120"/>
        <w:ind w:firstLine="708"/>
        <w:rPr>
          <w:noProof w:val="0"/>
        </w:rPr>
      </w:pPr>
      <w:r>
        <mc:AlternateContent>
          <mc:Choice Requires="wps">
            <w:drawing>
              <wp:inline distT="0" distB="0" distL="0" distR="0" wp14:anchorId="5C39A73A" wp14:editId="66E8B9C1">
                <wp:extent cx="4994910" cy="1056640"/>
                <wp:effectExtent l="7620" t="12065" r="7620" b="26670"/>
                <wp:docPr id="45" name="Zwój poziomy 150" descr="ramka z tekstem: Uwaga&#10;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AF8DB7F" w14:textId="77777777" w:rsidR="005106CC" w:rsidRPr="00B52600" w:rsidRDefault="005106C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5C39A7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ramka z tekstem: Uwaga&#10;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" fillcolor="#a3c4ff" strokecolor="#4579b8">
                <v:fill color2="#e5eeff" rotate="t" angle="180" colors="0 #a3c4ff;22938f #bfd5ff;1 #e5eeff" focus="100%" type="gradient"/>
                <v:shadow on="t" color="black" opacity="24903f" origin=",.5" offset="0,.55556mm"/>
                <v:textbox>
                  <w:txbxContent>
                    <w:p w14:paraId="2AF8DB7F" w14:textId="77777777" w:rsidR="005106CC" w:rsidRPr="00B52600" w:rsidRDefault="005106C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5849493"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2A44C04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A91BE83"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446631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w:t>
      </w:r>
      <w:r w:rsidRPr="00E243DD">
        <w:rPr>
          <w:noProof w:val="0"/>
          <w:sz w:val="24"/>
          <w:szCs w:val="24"/>
        </w:rPr>
        <w:lastRenderedPageBreak/>
        <w:t>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B53FF03"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306ADC8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0E9AD0A2"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6442830F" w14:textId="77777777"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późn. zm.</w:t>
      </w:r>
      <w:r w:rsidR="00F11DDB" w:rsidRPr="00E243DD">
        <w:rPr>
          <w:noProof w:val="0"/>
          <w:sz w:val="24"/>
          <w:szCs w:val="24"/>
        </w:rPr>
        <w:t>);</w:t>
      </w:r>
    </w:p>
    <w:p w14:paraId="66AAB6BB"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3E310D6F"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z późn. zm.);</w:t>
      </w:r>
    </w:p>
    <w:p w14:paraId="7ADD2B92"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1986 z późń. zm.</w:t>
      </w:r>
      <w:r w:rsidRPr="00E243DD">
        <w:rPr>
          <w:noProof w:val="0"/>
          <w:sz w:val="24"/>
          <w:szCs w:val="24"/>
        </w:rPr>
        <w:t>);</w:t>
      </w:r>
    </w:p>
    <w:p w14:paraId="11DD6E7D"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76E45AFE"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3183BB35"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z dnia 19 marca 2015 r. w sprawie udzielania pomocy </w:t>
      </w:r>
      <w:r w:rsidRPr="00325EA0">
        <w:rPr>
          <w:sz w:val="24"/>
        </w:rPr>
        <w:lastRenderedPageBreak/>
        <w:t>de minimis w ramach regionalnych programów operacyjnych na lata 2014-2020 (Dz. U z 2015 r. poz. 488).</w:t>
      </w:r>
    </w:p>
    <w:p w14:paraId="25B1C0B0"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2F39F103"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CDFC818" w14:textId="77777777" w:rsidR="00B37E61" w:rsidRPr="001D40D4" w:rsidRDefault="00F44DEA" w:rsidP="000E6DAB">
      <w:pPr>
        <w:numPr>
          <w:ilvl w:val="0"/>
          <w:numId w:val="1"/>
        </w:numPr>
        <w:spacing w:before="120" w:after="120"/>
        <w:rPr>
          <w:rFonts w:asciiTheme="minorHAnsi" w:hAnsiTheme="minorHAnsi" w:cstheme="minorHAnsi"/>
          <w:noProof w:val="0"/>
          <w:sz w:val="24"/>
          <w:szCs w:val="24"/>
        </w:rPr>
      </w:pPr>
      <w:r w:rsidRPr="001D40D4">
        <w:rPr>
          <w:rFonts w:asciiTheme="minorHAnsi" w:hAnsiTheme="minorHAnsi" w:cs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1D40D4">
        <w:rPr>
          <w:rFonts w:asciiTheme="minorHAnsi" w:hAnsiTheme="minorHAnsi" w:cstheme="minorHAnsi"/>
          <w:noProof w:val="0"/>
          <w:sz w:val="24"/>
          <w:szCs w:val="24"/>
        </w:rPr>
        <w:t>;</w:t>
      </w:r>
    </w:p>
    <w:p w14:paraId="100C2FE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3E96ECC3"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lastRenderedPageBreak/>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3F05DCFE"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5EFBC22E"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7B554A9B"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21C0BBB"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385B6E51" wp14:editId="26A3E122">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8FABC4E" w14:textId="1AFEB8C4" w:rsidR="00A31F50" w:rsidRPr="002349D1" w:rsidRDefault="00703C14" w:rsidP="002349D1">
      <w:pPr>
        <w:spacing w:before="120" w:after="120"/>
        <w:ind w:firstLine="708"/>
        <w:rPr>
          <w:noProof w:val="0"/>
          <w:sz w:val="24"/>
          <w:szCs w:val="24"/>
        </w:rPr>
      </w:pPr>
      <w:r>
        <w:rPr>
          <w:sz w:val="24"/>
          <w:szCs w:val="24"/>
        </w:rPr>
        <mc:AlternateContent>
          <mc:Choice Requires="wps">
            <w:drawing>
              <wp:inline distT="0" distB="0" distL="0" distR="0" wp14:anchorId="7800A8AB" wp14:editId="4621D53F">
                <wp:extent cx="5081905" cy="1087755"/>
                <wp:effectExtent l="7620" t="11430" r="6350" b="24765"/>
                <wp:docPr id="44" name="AutoShape 12" descr="ramka z tekstem: Uwaga&#10;Przed przystąpieniem do wypełniania wniosku o dofinansowanie projektu&#10;projektu partnerskiego należy się zapoznać z poniższymi zapis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FDDB78" w14:textId="77777777" w:rsidR="005106CC" w:rsidRPr="00325EA0" w:rsidRDefault="005106CC" w:rsidP="00156557">
                            <w:pPr>
                              <w:spacing w:after="120" w:line="240" w:lineRule="auto"/>
                              <w:rPr>
                                <w:b/>
                                <w:i/>
                                <w:sz w:val="24"/>
                              </w:rPr>
                            </w:pPr>
                            <w:r w:rsidRPr="00325EA0">
                              <w:rPr>
                                <w:b/>
                                <w:i/>
                                <w:sz w:val="24"/>
                              </w:rPr>
                              <w:t>Uwaga</w:t>
                            </w:r>
                          </w:p>
                          <w:p w14:paraId="01D94FAF" w14:textId="77777777" w:rsidR="005106CC" w:rsidRPr="00325EA0" w:rsidRDefault="005106C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7800A8AB" id="AutoShape 12" o:spid="_x0000_s1027" type="#_x0000_t98" alt="ramka z tekstem: Uwaga&#10;Przed przystąpieniem do wypełniania wniosku o dofinansowanie projektu&#10;projektu partnerskiego należy się zapoznać z poniższymi zapisami.&#10;"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" fillcolor="#a3c4ff" strokecolor="#4579b8">
                <v:fill color2="#e5eeff" rotate="t" angle="180" colors="0 #a3c4ff;22938f #bfd5ff;1 #e5eeff" focus="100%" type="gradient"/>
                <v:shadow on="t" color="black" opacity="24903f" origin=",.5" offset="0,.55556mm"/>
                <v:textbox>
                  <w:txbxContent>
                    <w:p w14:paraId="0CFDDB78" w14:textId="77777777" w:rsidR="005106CC" w:rsidRPr="00325EA0" w:rsidRDefault="005106CC" w:rsidP="00156557">
                      <w:pPr>
                        <w:spacing w:after="120" w:line="240" w:lineRule="auto"/>
                        <w:rPr>
                          <w:b/>
                          <w:i/>
                          <w:sz w:val="24"/>
                        </w:rPr>
                      </w:pPr>
                      <w:r w:rsidRPr="00325EA0">
                        <w:rPr>
                          <w:b/>
                          <w:i/>
                          <w:sz w:val="24"/>
                        </w:rPr>
                        <w:t>Uwaga</w:t>
                      </w:r>
                    </w:p>
                    <w:p w14:paraId="01D94FAF" w14:textId="77777777" w:rsidR="005106CC" w:rsidRPr="00325EA0" w:rsidRDefault="005106C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2616DF18"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56795EA1" w14:textId="77777777" w:rsidR="009F2EB7" w:rsidRPr="00E243DD" w:rsidRDefault="009F2EB7" w:rsidP="000E6DAB">
      <w:pPr>
        <w:spacing w:before="120" w:after="120"/>
        <w:ind w:firstLine="567"/>
        <w:rPr>
          <w:noProof w:val="0"/>
          <w:sz w:val="24"/>
          <w:szCs w:val="24"/>
        </w:rPr>
      </w:pPr>
      <w:r w:rsidRPr="00E243DD">
        <w:rPr>
          <w:noProof w:val="0"/>
          <w:sz w:val="24"/>
          <w:szCs w:val="24"/>
        </w:rPr>
        <w:lastRenderedPageBreak/>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0930283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782DA9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1209615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CE862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IV wszystkie pola są nieaktywne. Dane w zakresie wskaźników należy wypełnić odpowiednio </w:t>
      </w:r>
      <w:r w:rsidRPr="00E243DD">
        <w:rPr>
          <w:noProof w:val="0"/>
          <w:sz w:val="24"/>
          <w:szCs w:val="24"/>
        </w:rPr>
        <w:lastRenderedPageBreak/>
        <w:t>w Kartach Lidera oraz Partnera/Partnerów. Dane zostaną automatycznie załadowane przez generator do Sekcji IV.</w:t>
      </w:r>
    </w:p>
    <w:p w14:paraId="4A18D50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5B103F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62F140A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5C4AAD39"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7E43A06" w14:textId="77777777" w:rsidR="003C14EF" w:rsidRPr="00E243DD" w:rsidRDefault="003C14EF" w:rsidP="000E6DAB">
      <w:pPr>
        <w:spacing w:before="120" w:after="120"/>
        <w:ind w:firstLine="567"/>
        <w:rPr>
          <w:noProof w:val="0"/>
          <w:sz w:val="24"/>
          <w:szCs w:val="24"/>
        </w:rPr>
      </w:pPr>
      <w:r w:rsidRPr="00E243DD">
        <w:rPr>
          <w:noProof w:val="0"/>
          <w:sz w:val="24"/>
          <w:szCs w:val="24"/>
        </w:rPr>
        <w:lastRenderedPageBreak/>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4992DB9C" w14:textId="77777777" w:rsidR="00AE7540" w:rsidRPr="00E243DD" w:rsidRDefault="007D30F6" w:rsidP="000E6DAB">
      <w:pPr>
        <w:spacing w:before="120" w:after="120"/>
        <w:rPr>
          <w:noProof w:val="0"/>
        </w:rPr>
      </w:pPr>
      <w:r w:rsidRPr="00E243DD">
        <w:rPr>
          <w:sz w:val="24"/>
          <w:szCs w:val="24"/>
        </w:rPr>
        <w:drawing>
          <wp:inline distT="0" distB="0" distL="0" distR="0" wp14:anchorId="40564AEF" wp14:editId="49858DC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21FFCAF0"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239D457E" wp14:editId="637FB4B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6D1915CD" w14:textId="77777777" w:rsidR="00BC6873" w:rsidRPr="00E243DD" w:rsidRDefault="00BC6873" w:rsidP="000E6DAB">
      <w:pPr>
        <w:spacing w:before="120" w:after="120"/>
      </w:pPr>
    </w:p>
    <w:p w14:paraId="766657A6"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4F3D7703" w14:textId="77777777" w:rsidR="00BC6873" w:rsidRPr="00E243DD" w:rsidRDefault="00BC6873" w:rsidP="000E6DAB">
      <w:pPr>
        <w:spacing w:before="120" w:after="120"/>
        <w:rPr>
          <w:sz w:val="24"/>
          <w:szCs w:val="24"/>
        </w:rPr>
      </w:pPr>
    </w:p>
    <w:p w14:paraId="040B83BD" w14:textId="77777777" w:rsidR="00AE7540" w:rsidRPr="00E243DD" w:rsidRDefault="00AE7540" w:rsidP="000E6DAB">
      <w:pPr>
        <w:spacing w:before="120" w:after="120"/>
        <w:rPr>
          <w:noProof w:val="0"/>
          <w:sz w:val="24"/>
          <w:szCs w:val="24"/>
        </w:rPr>
      </w:pPr>
    </w:p>
    <w:p w14:paraId="48C98E60" w14:textId="77777777" w:rsidR="000D74F0" w:rsidRPr="00E243DD" w:rsidRDefault="000D74F0" w:rsidP="000E6DAB">
      <w:pPr>
        <w:spacing w:before="120" w:after="120"/>
        <w:rPr>
          <w:sz w:val="24"/>
          <w:szCs w:val="24"/>
        </w:rPr>
      </w:pPr>
    </w:p>
    <w:p w14:paraId="7767D2DC"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651147E4" w14:textId="77777777" w:rsidR="0079652E" w:rsidRPr="00E243DD" w:rsidRDefault="007D30F6" w:rsidP="00B67815">
      <w:pPr>
        <w:spacing w:before="120" w:after="120"/>
        <w:jc w:val="center"/>
      </w:pPr>
      <w:r>
        <w:drawing>
          <wp:inline distT="0" distB="0" distL="0" distR="0" wp14:anchorId="35447DF7" wp14:editId="1FA12A06">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2FFED56" w14:textId="77777777" w:rsidR="0079652E" w:rsidRPr="00E243DD" w:rsidRDefault="0079652E" w:rsidP="000E6DAB">
      <w:pPr>
        <w:spacing w:before="120" w:after="120"/>
        <w:ind w:firstLine="567"/>
        <w:rPr>
          <w:sz w:val="24"/>
          <w:szCs w:val="24"/>
        </w:rPr>
      </w:pPr>
      <w:r w:rsidRPr="00E243DD">
        <w:rPr>
          <w:sz w:val="24"/>
          <w:szCs w:val="24"/>
        </w:rPr>
        <w:lastRenderedPageBreak/>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0F40F195" w14:textId="77777777" w:rsidR="00B67815" w:rsidRDefault="007D30F6" w:rsidP="00207C96">
      <w:pPr>
        <w:spacing w:before="120" w:after="120"/>
        <w:ind w:firstLine="567"/>
      </w:pPr>
      <w:r>
        <w:drawing>
          <wp:inline distT="0" distB="0" distL="0" distR="0" wp14:anchorId="04D5F1FD" wp14:editId="1EB1272B">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4980A5D7"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6766F23C"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7367CC6C" w14:textId="77777777" w:rsidR="00BC6873" w:rsidRPr="00E243DD" w:rsidRDefault="007D30F6" w:rsidP="000E6DAB">
      <w:r>
        <w:drawing>
          <wp:inline distT="0" distB="0" distL="0" distR="0" wp14:anchorId="0D384F33" wp14:editId="4443224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01A4943" w14:textId="77777777" w:rsidR="00812A43" w:rsidRPr="00E243DD" w:rsidRDefault="00812A43" w:rsidP="00812A43">
      <w:pPr>
        <w:ind w:firstLine="567"/>
      </w:pPr>
      <w:r w:rsidRPr="00E243DD">
        <w:t>Zielona ikona wskazuje na poprawne wypełnienie wszystkich pól we wniosku:</w:t>
      </w:r>
    </w:p>
    <w:p w14:paraId="3B797D43" w14:textId="77777777" w:rsidR="000E6DAB" w:rsidRPr="00E243DD" w:rsidRDefault="000E6DAB" w:rsidP="000E6DAB"/>
    <w:p w14:paraId="3EC738CC" w14:textId="77777777" w:rsidR="000E6DAB" w:rsidRPr="00E243DD" w:rsidRDefault="007D30F6" w:rsidP="00B67815">
      <w:r>
        <w:lastRenderedPageBreak/>
        <w:drawing>
          <wp:inline distT="0" distB="0" distL="0" distR="0" wp14:anchorId="5E87EED0" wp14:editId="1FE191A8">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7BDAD28E"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14CC99B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0832766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12F5DEC2"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7D6F83ED"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3A2517E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C13D09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5F36F7FE"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5AD4A6C2"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2B0E585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6060B33C" w14:textId="77777777" w:rsidR="00394C08" w:rsidRPr="00E243DD" w:rsidRDefault="00AE4908" w:rsidP="000E6DAB">
      <w:pPr>
        <w:spacing w:before="120" w:after="120"/>
        <w:rPr>
          <w:noProof w:val="0"/>
          <w:sz w:val="24"/>
          <w:szCs w:val="24"/>
        </w:rPr>
      </w:pPr>
      <w:r w:rsidRPr="00E243DD">
        <w:rPr>
          <w:noProof w:val="0"/>
          <w:sz w:val="24"/>
          <w:szCs w:val="24"/>
        </w:rPr>
        <w:lastRenderedPageBreak/>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8C901A0" w14:textId="77777777" w:rsidR="003F371C" w:rsidRPr="00E243DD" w:rsidRDefault="003F371C" w:rsidP="000E6DAB">
      <w:pPr>
        <w:spacing w:before="120" w:after="120"/>
        <w:rPr>
          <w:sz w:val="24"/>
          <w:szCs w:val="24"/>
        </w:rPr>
      </w:pPr>
    </w:p>
    <w:p w14:paraId="5250487E"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6CF9DCDE"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489B1B59"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0174F1FD"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E74236A"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87F95AA"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619D7F63" w14:textId="77777777" w:rsidR="008A4A45" w:rsidRPr="00E243DD" w:rsidRDefault="008A4A45" w:rsidP="000E6DAB">
      <w:pPr>
        <w:spacing w:before="120" w:after="120"/>
        <w:ind w:firstLine="567"/>
        <w:rPr>
          <w:b/>
          <w:noProof w:val="0"/>
          <w:sz w:val="24"/>
          <w:szCs w:val="24"/>
        </w:rPr>
      </w:pPr>
      <w:r w:rsidRPr="00E243DD">
        <w:rPr>
          <w:noProof w:val="0"/>
          <w:sz w:val="24"/>
          <w:szCs w:val="24"/>
        </w:rPr>
        <w:t xml:space="preserve">Pole automatycznie uzupełniane przez system po uprzednim wyborze przez wnioskodawcę, przy tworzeniu </w:t>
      </w:r>
      <w:r w:rsidRPr="00E243DD">
        <w:rPr>
          <w:noProof w:val="0"/>
          <w:sz w:val="24"/>
          <w:szCs w:val="24"/>
        </w:rPr>
        <w:lastRenderedPageBreak/>
        <w:t>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722CD0A1"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3C4C9E42"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26027DC"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1DE6139E"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1E8B4F12"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616521A1"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7FC8114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94AB671"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0245E000"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4DAF1666" w14:textId="77777777" w:rsidR="00035E3D" w:rsidRDefault="002B13CA" w:rsidP="003F371C">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50FB1BF3" w14:textId="77777777" w:rsidR="00394C08" w:rsidRPr="00E243DD" w:rsidRDefault="00394C08" w:rsidP="003F371C">
      <w:pPr>
        <w:spacing w:before="120" w:after="120"/>
        <w:ind w:firstLine="567"/>
        <w:rPr>
          <w:noProof w:val="0"/>
          <w:sz w:val="24"/>
          <w:szCs w:val="24"/>
        </w:rPr>
      </w:pPr>
    </w:p>
    <w:p w14:paraId="4C6C226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6B709D2F"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5A4B171F" w14:textId="77777777" w:rsidR="00D225B6" w:rsidRPr="00E243DD" w:rsidRDefault="00D225B6" w:rsidP="000E6DAB">
      <w:pPr>
        <w:pStyle w:val="Nagwek2"/>
        <w:numPr>
          <w:ilvl w:val="0"/>
          <w:numId w:val="0"/>
        </w:numPr>
        <w:spacing w:before="120" w:after="120"/>
      </w:pPr>
    </w:p>
    <w:p w14:paraId="0DC2F4A1"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0B2F7B57"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379B6A95"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6054B5E3" w14:textId="0BC2E03B" w:rsidR="00EB7BBD" w:rsidRDefault="00703C14" w:rsidP="00C470DF">
      <w:pPr>
        <w:spacing w:before="120" w:after="120"/>
        <w:ind w:firstLine="567"/>
        <w:rPr>
          <w:noProof w:val="0"/>
          <w:sz w:val="24"/>
          <w:szCs w:val="24"/>
        </w:rPr>
      </w:pPr>
      <w:r>
        <w:rPr>
          <w:sz w:val="24"/>
          <w:szCs w:val="24"/>
        </w:rPr>
        <mc:AlternateContent>
          <mc:Choice Requires="wps">
            <w:drawing>
              <wp:inline distT="0" distB="0" distL="0" distR="0" wp14:anchorId="2B9DA9AE" wp14:editId="30C4DF9A">
                <wp:extent cx="4997450" cy="1275080"/>
                <wp:effectExtent l="13335" t="10160" r="8890" b="29210"/>
                <wp:docPr id="43" name="AutoShape 11" descr="ramka z tekstem: Uwaga&#10;&#10;W przypadku, gdy siedziba wnioskodawcy znajduje się w gminie Opole należy wypełniając generator w polu „powiat” wybrać z listy rozwijalnej &#10;m. Opole (a nie powiat opolsk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04AC751" w14:textId="77777777" w:rsidR="005106CC" w:rsidRDefault="005106CC" w:rsidP="00156557">
                            <w:pPr>
                              <w:spacing w:after="0" w:line="240" w:lineRule="auto"/>
                              <w:rPr>
                                <w:b/>
                                <w:i/>
                                <w:sz w:val="24"/>
                              </w:rPr>
                            </w:pPr>
                            <w:r w:rsidRPr="00B52600">
                              <w:rPr>
                                <w:b/>
                                <w:i/>
                                <w:sz w:val="24"/>
                              </w:rPr>
                              <w:t>Uwaga</w:t>
                            </w:r>
                          </w:p>
                          <w:p w14:paraId="1FCD3899" w14:textId="77777777" w:rsidR="005106CC" w:rsidRPr="00483318" w:rsidRDefault="005106CC" w:rsidP="00156557">
                            <w:pPr>
                              <w:spacing w:after="0" w:line="240" w:lineRule="auto"/>
                              <w:rPr>
                                <w:b/>
                                <w:i/>
                                <w:sz w:val="6"/>
                                <w:szCs w:val="6"/>
                              </w:rPr>
                            </w:pPr>
                          </w:p>
                          <w:p w14:paraId="1F01096F" w14:textId="77777777" w:rsidR="005106CC" w:rsidRPr="00B52600" w:rsidRDefault="005106C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B9DA9AE" id="AutoShape 11" o:spid="_x0000_s1028" type="#_x0000_t98" alt="ramka z tekstem: Uwaga&#10;&#10;W przypadku, gdy siedziba wnioskodawcy znajduje się w gminie Opole należy wypełniając generator w polu „powiat” wybrać z listy rozwijalnej &#10;m. Opole (a nie powiat opolski).&#10;"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" fillcolor="#a3c4ff" strokecolor="#4579b8">
                <v:fill color2="#e5eeff" rotate="t" angle="180" colors="0 #a3c4ff;22938f #bfd5ff;1 #e5eeff" focus="100%" type="gradient"/>
                <v:shadow on="t" color="black" opacity="24903f" origin=",.5" offset="0,.55556mm"/>
                <v:textbox>
                  <w:txbxContent>
                    <w:p w14:paraId="104AC751" w14:textId="77777777" w:rsidR="005106CC" w:rsidRDefault="005106CC" w:rsidP="00156557">
                      <w:pPr>
                        <w:spacing w:after="0" w:line="240" w:lineRule="auto"/>
                        <w:rPr>
                          <w:b/>
                          <w:i/>
                          <w:sz w:val="24"/>
                        </w:rPr>
                      </w:pPr>
                      <w:r w:rsidRPr="00B52600">
                        <w:rPr>
                          <w:b/>
                          <w:i/>
                          <w:sz w:val="24"/>
                        </w:rPr>
                        <w:t>Uwaga</w:t>
                      </w:r>
                    </w:p>
                    <w:p w14:paraId="1FCD3899" w14:textId="77777777" w:rsidR="005106CC" w:rsidRPr="00483318" w:rsidRDefault="005106CC" w:rsidP="00156557">
                      <w:pPr>
                        <w:spacing w:after="0" w:line="240" w:lineRule="auto"/>
                        <w:rPr>
                          <w:b/>
                          <w:i/>
                          <w:sz w:val="6"/>
                          <w:szCs w:val="6"/>
                        </w:rPr>
                      </w:pPr>
                    </w:p>
                    <w:p w14:paraId="1F01096F" w14:textId="77777777" w:rsidR="005106CC" w:rsidRPr="00B52600" w:rsidRDefault="005106C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2CD2A48D" w14:textId="77777777" w:rsidR="00BE0709" w:rsidRPr="00E243DD" w:rsidRDefault="004D48EB" w:rsidP="00C470DF">
      <w:pPr>
        <w:spacing w:before="120" w:after="120"/>
        <w:ind w:firstLine="567"/>
        <w:rPr>
          <w:noProof w:val="0"/>
          <w:sz w:val="24"/>
          <w:szCs w:val="24"/>
        </w:rPr>
      </w:pPr>
      <w:r w:rsidRPr="00E243DD">
        <w:rPr>
          <w:noProof w:val="0"/>
          <w:sz w:val="24"/>
          <w:szCs w:val="24"/>
        </w:rPr>
        <w:lastRenderedPageBreak/>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27FF7BF5"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w:t>
      </w:r>
      <w:r w:rsidRPr="00E243DD">
        <w:rPr>
          <w:noProof w:val="0"/>
          <w:sz w:val="24"/>
          <w:szCs w:val="24"/>
        </w:rPr>
        <w:lastRenderedPageBreak/>
        <w:t>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0F432B77"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1EE73652"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271BA336"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6A5103AA"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410681AD" w14:textId="77777777" w:rsidR="00DD1BAD" w:rsidRPr="00E243DD" w:rsidRDefault="00C676F9" w:rsidP="00BE0709">
      <w:pPr>
        <w:spacing w:before="120" w:after="120"/>
        <w:ind w:firstLine="567"/>
        <w:rPr>
          <w:noProof w:val="0"/>
          <w:sz w:val="24"/>
          <w:szCs w:val="24"/>
        </w:rPr>
      </w:pPr>
      <w:r w:rsidRPr="00E243DD">
        <w:rPr>
          <w:noProof w:val="0"/>
          <w:sz w:val="24"/>
          <w:szCs w:val="24"/>
        </w:rPr>
        <w:lastRenderedPageBreak/>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7B6B28D5" wp14:editId="590A5B61">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7D607692" wp14:editId="78B1B32D">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1A9996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5433B42A" wp14:editId="5E93A1F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526F9A54"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E80570B"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3C980242"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 xml:space="preserve">przypadku jednostek </w:t>
      </w:r>
      <w:r w:rsidRPr="00E243DD">
        <w:rPr>
          <w:noProof w:val="0"/>
          <w:sz w:val="24"/>
          <w:szCs w:val="24"/>
        </w:rPr>
        <w:lastRenderedPageBreak/>
        <w:t>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2E9B7FD6"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1E83F0C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0B9AAD1" wp14:editId="4DDAFA34">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46B82F4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64BD7468" wp14:editId="5327999D">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22FA6061"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7A503BCE" w14:textId="77777777" w:rsidR="00633658" w:rsidRPr="00E243DD" w:rsidRDefault="004530FA" w:rsidP="00BE0709">
      <w:pPr>
        <w:pStyle w:val="Tekstpodstawowy"/>
        <w:spacing w:before="120"/>
        <w:ind w:firstLine="567"/>
        <w:rPr>
          <w:rFonts w:ascii="Calibri" w:hAnsi="Calibri"/>
        </w:rPr>
      </w:pPr>
      <w:r w:rsidRPr="00E243DD">
        <w:rPr>
          <w:rFonts w:ascii="Calibri" w:hAnsi="Calibri"/>
        </w:rPr>
        <w:lastRenderedPageBreak/>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313547B"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479CDC42"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67BAA74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EAFCCFE" w14:textId="77777777" w:rsidR="007E178A" w:rsidRPr="00E243DD" w:rsidRDefault="007E178A" w:rsidP="00BE0709">
      <w:pPr>
        <w:pStyle w:val="Tekstprzypisudolnego"/>
        <w:spacing w:before="120" w:after="120"/>
        <w:ind w:firstLine="567"/>
        <w:rPr>
          <w:sz w:val="24"/>
          <w:szCs w:val="24"/>
        </w:rPr>
      </w:pPr>
      <w:r w:rsidRPr="00E243DD">
        <w:rPr>
          <w:sz w:val="24"/>
          <w:szCs w:val="24"/>
        </w:rPr>
        <w:lastRenderedPageBreak/>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581EB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049E2DD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43524EA7"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7A02E90"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w:t>
      </w:r>
      <w:r w:rsidRPr="00E243DD">
        <w:rPr>
          <w:sz w:val="24"/>
          <w:szCs w:val="24"/>
        </w:rPr>
        <w:lastRenderedPageBreak/>
        <w:t xml:space="preserve">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6727389B"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66B37A88"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0E70A6A6"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12B5EFB8"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lastRenderedPageBreak/>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8BA2F45"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49B46A91"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29692A39"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4285959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9C977C3"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313D0217" wp14:editId="0C85EEF8">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1043181" w14:textId="77777777" w:rsidR="00DE4566" w:rsidRPr="00E243DD" w:rsidRDefault="00DE4566" w:rsidP="00BE0709">
      <w:pPr>
        <w:spacing w:before="120" w:after="120"/>
        <w:ind w:firstLine="567"/>
        <w:rPr>
          <w:noProof w:val="0"/>
          <w:sz w:val="24"/>
          <w:szCs w:val="24"/>
        </w:rPr>
      </w:pPr>
    </w:p>
    <w:p w14:paraId="78EC0E82" w14:textId="77777777" w:rsidR="005C3152" w:rsidRPr="00E243DD" w:rsidRDefault="005C3152" w:rsidP="00394C08">
      <w:pPr>
        <w:spacing w:after="0"/>
        <w:rPr>
          <w:noProof w:val="0"/>
          <w:sz w:val="16"/>
          <w:szCs w:val="16"/>
        </w:rPr>
      </w:pPr>
    </w:p>
    <w:p w14:paraId="12F5799B"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E46E3D5"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lastRenderedPageBreak/>
        <w:t xml:space="preserve">3.1 </w:t>
      </w:r>
      <w:r w:rsidR="00DF4ED8" w:rsidRPr="00E243DD">
        <w:t>Tytuł projektu</w:t>
      </w:r>
      <w:bookmarkEnd w:id="91"/>
      <w:bookmarkEnd w:id="92"/>
    </w:p>
    <w:p w14:paraId="309F48E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9BBCC28"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6494145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w:t>
      </w:r>
      <w:r w:rsidRPr="00E243DD">
        <w:rPr>
          <w:noProof w:val="0"/>
          <w:sz w:val="24"/>
          <w:szCs w:val="24"/>
          <w:u w:val="single"/>
        </w:rPr>
        <w:lastRenderedPageBreak/>
        <w:t xml:space="preserve">poniesienia pierwszego wydatku kwalifikowalnego </w:t>
      </w:r>
      <w:r w:rsidRPr="00E243DD">
        <w:rPr>
          <w:noProof w:val="0"/>
          <w:sz w:val="24"/>
          <w:szCs w:val="24"/>
        </w:rPr>
        <w:t xml:space="preserve">(np. robót budowlanych, dostaw, usług). </w:t>
      </w:r>
    </w:p>
    <w:p w14:paraId="1FDE1AF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6BD2DC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2920009"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761843D1"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1BEE8E02" w14:textId="77777777" w:rsidR="00E55E6C" w:rsidRPr="00E243DD" w:rsidRDefault="00E55E6C" w:rsidP="00BE0709">
      <w:pPr>
        <w:spacing w:before="120" w:after="120"/>
        <w:ind w:firstLine="567"/>
        <w:rPr>
          <w:noProof w:val="0"/>
          <w:sz w:val="24"/>
          <w:szCs w:val="24"/>
        </w:rPr>
      </w:pPr>
      <w:r w:rsidRPr="00E243DD">
        <w:rPr>
          <w:sz w:val="24"/>
          <w:szCs w:val="24"/>
        </w:rPr>
        <w:lastRenderedPageBreak/>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9CA978D"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5C24D83C"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0C8851BD"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lastRenderedPageBreak/>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64B46E4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78F6FFCA"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6BFE776"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B1F761A"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lastRenderedPageBreak/>
        <w:t xml:space="preserve">3.5 </w:t>
      </w:r>
      <w:r w:rsidR="008D5C24" w:rsidRPr="00E243DD">
        <w:t>Miejsce realizacji projektu</w:t>
      </w:r>
      <w:bookmarkEnd w:id="99"/>
      <w:bookmarkEnd w:id="100"/>
    </w:p>
    <w:p w14:paraId="0102B44B"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5FCB43A3" w14:textId="77777777" w:rsidR="00BE0709" w:rsidRPr="00E243DD" w:rsidRDefault="00BE0709" w:rsidP="00BE0709">
      <w:pPr>
        <w:spacing w:before="120" w:after="120"/>
        <w:ind w:firstLine="567"/>
        <w:rPr>
          <w:noProof w:val="0"/>
          <w:sz w:val="24"/>
          <w:szCs w:val="24"/>
        </w:rPr>
      </w:pPr>
    </w:p>
    <w:p w14:paraId="13EEAC5F"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46576385"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92D65EE" wp14:editId="2DAC1A07">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2191C93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E6F4BB8" wp14:editId="4EB8AF21">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lastRenderedPageBreak/>
        <w:t>z wypełnionym polem województwo – opolskie;</w:t>
      </w:r>
    </w:p>
    <w:p w14:paraId="70E061DF"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E23644D" wp14:editId="4ECB933F">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B1798A0"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2DCB758" wp14:editId="1872948C">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034732A2"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5D6E11BE"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w:t>
      </w:r>
      <w:r w:rsidR="00DD120E" w:rsidRPr="00E243DD">
        <w:rPr>
          <w:noProof w:val="0"/>
          <w:sz w:val="24"/>
          <w:szCs w:val="24"/>
        </w:rPr>
        <w:lastRenderedPageBreak/>
        <w:t xml:space="preserve">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62AB9C43" w14:textId="7C0164CD" w:rsidR="002B7700" w:rsidRPr="00E243DD" w:rsidRDefault="00703C14" w:rsidP="00BE0709">
      <w:pPr>
        <w:spacing w:before="120" w:after="120"/>
        <w:rPr>
          <w:noProof w:val="0"/>
          <w:sz w:val="24"/>
          <w:szCs w:val="24"/>
        </w:rPr>
      </w:pPr>
      <w:r>
        <w:rPr>
          <w:sz w:val="24"/>
          <w:szCs w:val="24"/>
        </w:rPr>
        <mc:AlternateContent>
          <mc:Choice Requires="wps">
            <w:drawing>
              <wp:inline distT="0" distB="0" distL="0" distR="0" wp14:anchorId="7EB96FC9" wp14:editId="523FFE08">
                <wp:extent cx="5572125" cy="2397125"/>
                <wp:effectExtent l="5715" t="10160" r="13335" b="21590"/>
                <wp:docPr id="42" name="Zwój poziomy 145" descr="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1C28DC3" w14:textId="77777777" w:rsidR="005106CC" w:rsidRDefault="005106CC" w:rsidP="00156557">
                            <w:pPr>
                              <w:autoSpaceDE w:val="0"/>
                              <w:autoSpaceDN w:val="0"/>
                              <w:adjustRightInd w:val="0"/>
                              <w:spacing w:after="0"/>
                              <w:rPr>
                                <w:b/>
                                <w:sz w:val="24"/>
                                <w:szCs w:val="24"/>
                              </w:rPr>
                            </w:pPr>
                            <w:r w:rsidRPr="008D1AA0">
                              <w:rPr>
                                <w:b/>
                                <w:sz w:val="24"/>
                                <w:szCs w:val="24"/>
                              </w:rPr>
                              <w:t>Art. 107 ust. 1 TFUE:</w:t>
                            </w:r>
                          </w:p>
                          <w:p w14:paraId="3FC54533" w14:textId="77777777" w:rsidR="005106CC" w:rsidRPr="008D1AA0" w:rsidRDefault="005106CC" w:rsidP="00156557">
                            <w:pPr>
                              <w:autoSpaceDE w:val="0"/>
                              <w:autoSpaceDN w:val="0"/>
                              <w:adjustRightInd w:val="0"/>
                              <w:spacing w:after="0"/>
                              <w:rPr>
                                <w:b/>
                                <w:sz w:val="24"/>
                                <w:szCs w:val="24"/>
                              </w:rPr>
                            </w:pPr>
                          </w:p>
                          <w:p w14:paraId="0DFC7F13" w14:textId="77777777" w:rsidR="005106CC" w:rsidRPr="008D1AA0" w:rsidRDefault="005106C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5106CC" w:rsidRPr="00485593" w:rsidRDefault="005106CC"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7EB96FC9" id="Zwój poziomy 145" o:spid="_x0000_s1029" type="#_x0000_t98" alt="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" fillcolor="#dafda7" strokecolor="#94b64e">
                <v:fill color2="#f5ffe6" rotate="t" angle="180" colors="0 #dafda7;22938f #e4fdc2;1 #f5ffe6" focus="100%" type="gradient"/>
                <v:shadow on="t" color="black" opacity="24903f" origin=",.5" offset="0,.55556mm"/>
                <v:textbox>
                  <w:txbxContent>
                    <w:p w14:paraId="21C28DC3" w14:textId="77777777" w:rsidR="005106CC" w:rsidRDefault="005106CC" w:rsidP="00156557">
                      <w:pPr>
                        <w:autoSpaceDE w:val="0"/>
                        <w:autoSpaceDN w:val="0"/>
                        <w:adjustRightInd w:val="0"/>
                        <w:spacing w:after="0"/>
                        <w:rPr>
                          <w:b/>
                          <w:sz w:val="24"/>
                          <w:szCs w:val="24"/>
                        </w:rPr>
                      </w:pPr>
                      <w:r w:rsidRPr="008D1AA0">
                        <w:rPr>
                          <w:b/>
                          <w:sz w:val="24"/>
                          <w:szCs w:val="24"/>
                        </w:rPr>
                        <w:t>Art. 107 ust. 1 TFUE:</w:t>
                      </w:r>
                    </w:p>
                    <w:p w14:paraId="3FC54533" w14:textId="77777777" w:rsidR="005106CC" w:rsidRPr="008D1AA0" w:rsidRDefault="005106CC" w:rsidP="00156557">
                      <w:pPr>
                        <w:autoSpaceDE w:val="0"/>
                        <w:autoSpaceDN w:val="0"/>
                        <w:adjustRightInd w:val="0"/>
                        <w:spacing w:after="0"/>
                        <w:rPr>
                          <w:b/>
                          <w:sz w:val="24"/>
                          <w:szCs w:val="24"/>
                        </w:rPr>
                      </w:pPr>
                    </w:p>
                    <w:p w14:paraId="0DFC7F13" w14:textId="77777777" w:rsidR="005106CC" w:rsidRPr="008D1AA0" w:rsidRDefault="005106C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5106CC" w:rsidRPr="00485593" w:rsidRDefault="005106CC"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6C9698F1" w14:textId="77777777" w:rsidR="00724E00" w:rsidRDefault="00724E00" w:rsidP="00BE0709">
      <w:pPr>
        <w:spacing w:before="120" w:after="120"/>
        <w:rPr>
          <w:b/>
          <w:noProof w:val="0"/>
          <w:sz w:val="24"/>
          <w:szCs w:val="24"/>
        </w:rPr>
      </w:pPr>
    </w:p>
    <w:p w14:paraId="68765740"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1EFE1C47"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158F8419"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DCB5E5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 xml:space="preserve">Udzielane jest ono przez Państwo lub ze środków państwowych, co oznacza, że pomoc nie musi być koniecznie udzielona przez państwo. Może być </w:t>
      </w:r>
      <w:r w:rsidRPr="00E243DD">
        <w:rPr>
          <w:sz w:val="24"/>
          <w:szCs w:val="24"/>
        </w:rPr>
        <w:lastRenderedPageBreak/>
        <w:t>również udzielona przez prywatny lub publiczny organ pośredni wyznaczony przez państwo.</w:t>
      </w:r>
    </w:p>
    <w:p w14:paraId="3DEE1BD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AF262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44587E1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11EA0802"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t>
      </w:r>
      <w:r w:rsidRPr="00E243DD">
        <w:rPr>
          <w:sz w:val="24"/>
          <w:szCs w:val="24"/>
        </w:rPr>
        <w:lastRenderedPageBreak/>
        <w:t xml:space="preserve">wyrokami Europejskiego Trybunału Sprawiedliwości nie ma znaczenia jaka jest „siła” oddziaływania wsparcia przyznanego przedsiębiorcy na wymianę handlową. </w:t>
      </w:r>
    </w:p>
    <w:p w14:paraId="5A41EB6C"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2DF17F01"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4A20B01" w14:textId="77777777" w:rsidR="002B7700" w:rsidRPr="00E243DD" w:rsidRDefault="002B7700" w:rsidP="00BE0709">
      <w:pPr>
        <w:spacing w:before="120" w:after="120"/>
        <w:ind w:firstLine="567"/>
        <w:rPr>
          <w:sz w:val="24"/>
          <w:szCs w:val="24"/>
        </w:rPr>
      </w:pPr>
      <w:r w:rsidRPr="00E243DD">
        <w:rPr>
          <w:sz w:val="24"/>
          <w:szCs w:val="24"/>
        </w:rPr>
        <w:t xml:space="preserve">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w:t>
      </w:r>
      <w:r w:rsidRPr="00E243DD">
        <w:rPr>
          <w:sz w:val="24"/>
          <w:szCs w:val="24"/>
        </w:rPr>
        <w:lastRenderedPageBreak/>
        <w:t>statut, przychody z takiej działalności są najczęściej przeznaczane na cele statutowe.</w:t>
      </w:r>
    </w:p>
    <w:p w14:paraId="778CDD55"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7213FA04"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36B5A47"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4872FBC8"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w:t>
      </w:r>
      <w:r w:rsidR="00CC0A67" w:rsidRPr="00E243DD">
        <w:rPr>
          <w:rFonts w:ascii="Calibri" w:hAnsi="Calibri"/>
        </w:rPr>
        <w:lastRenderedPageBreak/>
        <w:t>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7E320503"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FF750B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2DE0ED8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15A8C01E" wp14:editId="05DF00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905147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2EF949D" w14:textId="77777777" w:rsidR="008C71A7" w:rsidRPr="00E243DD" w:rsidRDefault="008C71A7" w:rsidP="00BE0709">
      <w:pPr>
        <w:spacing w:before="120" w:after="120"/>
        <w:ind w:firstLine="567"/>
        <w:rPr>
          <w:noProof w:val="0"/>
          <w:sz w:val="24"/>
          <w:szCs w:val="24"/>
        </w:rPr>
      </w:pPr>
      <w:r w:rsidRPr="00E243DD">
        <w:rPr>
          <w:noProof w:val="0"/>
          <w:sz w:val="24"/>
          <w:szCs w:val="24"/>
        </w:rPr>
        <w:lastRenderedPageBreak/>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571EA65D" wp14:editId="4DE113C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C253462"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3A577C47"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49478031"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570DADD1"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42D218D9" w14:textId="77777777" w:rsidR="00D7558F" w:rsidRPr="00E243DD" w:rsidRDefault="00147BC9" w:rsidP="00BE0709">
      <w:pPr>
        <w:spacing w:before="120" w:after="120"/>
        <w:ind w:firstLine="567"/>
        <w:rPr>
          <w:sz w:val="24"/>
          <w:szCs w:val="24"/>
        </w:rPr>
      </w:pPr>
      <w:r w:rsidRPr="00E243DD">
        <w:rPr>
          <w:sz w:val="24"/>
          <w:szCs w:val="24"/>
        </w:rPr>
        <w:lastRenderedPageBreak/>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11100238" w14:textId="116D36D3" w:rsidR="00BE0709" w:rsidRPr="00E243DD" w:rsidRDefault="00703C14" w:rsidP="00BE0709">
      <w:pPr>
        <w:spacing w:before="120" w:after="120"/>
        <w:rPr>
          <w:b/>
          <w:sz w:val="24"/>
          <w:szCs w:val="24"/>
        </w:rPr>
      </w:pPr>
      <w:r>
        <w:rPr>
          <w:b/>
          <w:sz w:val="24"/>
          <w:szCs w:val="24"/>
        </w:rPr>
        <mc:AlternateContent>
          <mc:Choice Requires="wps">
            <w:drawing>
              <wp:inline distT="0" distB="0" distL="0" distR="0" wp14:anchorId="4EC18D64" wp14:editId="32A57B05">
                <wp:extent cx="5436235" cy="941705"/>
                <wp:effectExtent l="5715" t="6985" r="6350" b="22860"/>
                <wp:docPr id="40" name="AutoShape 98" descr="ramka z tekstem: Komplementarność &#10;polityk, strategii, programów, działań, projektów to ich dopełnianie się prowadzące do realizacji określonego cel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1E1F64" w14:textId="77777777" w:rsidR="005106CC" w:rsidRPr="00483318" w:rsidRDefault="005106C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4EC18D64" id="AutoShape 98" o:spid="_x0000_s1030" type="#_x0000_t98" alt="ramka z tekstem: Komplementarność &#10;polityk, strategii, programów, działań, projektów to ich dopełnianie się prowadzące do realizacji określonego celu.&#10;"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" fillcolor="#dafda7" strokecolor="#94b64e">
                <v:fill color2="#f5ffe6" rotate="t" angle="180" colors="0 #dafda7;22938f #e4fdc2;1 #f5ffe6" focus="100%" type="gradient"/>
                <v:shadow on="t" color="black" opacity="24903f" origin=",.5" offset="0,.55556mm"/>
                <v:textbox>
                  <w:txbxContent>
                    <w:p w14:paraId="3A1E1F64" w14:textId="77777777" w:rsidR="005106CC" w:rsidRPr="00483318" w:rsidRDefault="005106C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2E31D977" w14:textId="77777777" w:rsidR="00D7558F" w:rsidRPr="00E243DD" w:rsidRDefault="00D7558F" w:rsidP="00CE4EDF">
      <w:pPr>
        <w:spacing w:before="120" w:after="120"/>
        <w:rPr>
          <w:b/>
          <w:sz w:val="24"/>
          <w:szCs w:val="24"/>
        </w:rPr>
      </w:pPr>
      <w:r w:rsidRPr="00E243DD">
        <w:rPr>
          <w:b/>
          <w:sz w:val="24"/>
          <w:szCs w:val="24"/>
        </w:rPr>
        <w:t>Komplementarność:</w:t>
      </w:r>
    </w:p>
    <w:p w14:paraId="497069C5"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7896859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905962"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59C1E8EE"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F11D49D"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6A168949" w14:textId="77777777" w:rsidR="00D7558F" w:rsidRPr="00E243DD" w:rsidRDefault="00D7558F" w:rsidP="00A91454">
      <w:pPr>
        <w:pStyle w:val="Akapitzlist"/>
        <w:numPr>
          <w:ilvl w:val="0"/>
          <w:numId w:val="27"/>
        </w:numPr>
      </w:pPr>
      <w:r w:rsidRPr="00E243DD">
        <w:t>wzajemnie na siebie oddziałują;</w:t>
      </w:r>
    </w:p>
    <w:p w14:paraId="7D9DB844" w14:textId="77777777" w:rsidR="00D7558F" w:rsidRPr="00E243DD" w:rsidRDefault="00D7558F" w:rsidP="00A91454">
      <w:pPr>
        <w:pStyle w:val="Akapitzlist"/>
        <w:numPr>
          <w:ilvl w:val="0"/>
          <w:numId w:val="27"/>
        </w:numPr>
      </w:pPr>
      <w:r w:rsidRPr="00E243DD">
        <w:lastRenderedPageBreak/>
        <w:t>zwiększają efekty podejmowanych, uzupełniających się działań (tworzą wartość dodaną dzięki wspólnej realizacji);</w:t>
      </w:r>
    </w:p>
    <w:p w14:paraId="26B3077C"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3D32E069" w14:textId="77777777" w:rsidR="00D7558F" w:rsidRPr="00E243DD" w:rsidRDefault="00D7558F" w:rsidP="00A91454">
      <w:pPr>
        <w:pStyle w:val="Akapitzlist"/>
        <w:numPr>
          <w:ilvl w:val="0"/>
          <w:numId w:val="27"/>
        </w:numPr>
      </w:pPr>
      <w:r w:rsidRPr="00E243DD">
        <w:t>są (powinny być) planowane w powiązaniu ze sobą;</w:t>
      </w:r>
    </w:p>
    <w:p w14:paraId="63D7F71B"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6F2FB447"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1423F019"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41BE9C9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88923F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5035AAE6"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5EA102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F7B40EC"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lastRenderedPageBreak/>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66768EE0"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D540C00"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090C169E" w14:textId="77777777" w:rsidTr="00625DC0">
        <w:trPr>
          <w:tblHeader/>
        </w:trPr>
        <w:tc>
          <w:tcPr>
            <w:tcW w:w="2127" w:type="dxa"/>
            <w:shd w:val="clear" w:color="auto" w:fill="CCECFF"/>
          </w:tcPr>
          <w:p w14:paraId="4C5D5A07"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3453AC77"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8849B98" w14:textId="77777777" w:rsidTr="00625DC0">
        <w:trPr>
          <w:trHeight w:val="1061"/>
        </w:trPr>
        <w:tc>
          <w:tcPr>
            <w:tcW w:w="2127" w:type="dxa"/>
            <w:vMerge w:val="restart"/>
            <w:vAlign w:val="center"/>
          </w:tcPr>
          <w:p w14:paraId="2FCC6685"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4F85BBD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83AF2E9" w14:textId="77777777" w:rsidTr="00625DC0">
        <w:trPr>
          <w:trHeight w:val="1400"/>
        </w:trPr>
        <w:tc>
          <w:tcPr>
            <w:tcW w:w="2127" w:type="dxa"/>
            <w:vMerge/>
            <w:vAlign w:val="center"/>
          </w:tcPr>
          <w:p w14:paraId="72520AA8" w14:textId="77777777" w:rsidR="00D7558F" w:rsidRPr="00E243DD" w:rsidRDefault="00D7558F" w:rsidP="000E6DAB">
            <w:pPr>
              <w:spacing w:before="120" w:after="120"/>
              <w:rPr>
                <w:sz w:val="24"/>
                <w:szCs w:val="24"/>
              </w:rPr>
            </w:pPr>
          </w:p>
        </w:tc>
        <w:tc>
          <w:tcPr>
            <w:tcW w:w="7369" w:type="dxa"/>
          </w:tcPr>
          <w:p w14:paraId="506FB336"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911F810" w14:textId="77777777" w:rsidTr="00625DC0">
        <w:tc>
          <w:tcPr>
            <w:tcW w:w="2127" w:type="dxa"/>
            <w:vMerge w:val="restart"/>
            <w:vAlign w:val="center"/>
          </w:tcPr>
          <w:p w14:paraId="3885BBBF"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7D8065D3" w14:textId="77777777" w:rsidR="00D7558F" w:rsidRPr="008D1AA0" w:rsidRDefault="00D7558F" w:rsidP="000E6DAB">
            <w:pPr>
              <w:spacing w:after="40"/>
              <w:rPr>
                <w:b/>
                <w:sz w:val="24"/>
                <w:szCs w:val="24"/>
              </w:rPr>
            </w:pPr>
            <w:r w:rsidRPr="008D1AA0">
              <w:rPr>
                <w:b/>
                <w:sz w:val="24"/>
                <w:szCs w:val="24"/>
              </w:rPr>
              <w:t>w ramach jednej polityki</w:t>
            </w:r>
          </w:p>
          <w:p w14:paraId="41CF4EE1"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4AD7FFB4" w14:textId="77777777" w:rsidTr="00625DC0">
        <w:tc>
          <w:tcPr>
            <w:tcW w:w="2127" w:type="dxa"/>
            <w:vMerge/>
            <w:vAlign w:val="center"/>
          </w:tcPr>
          <w:p w14:paraId="51664DFC" w14:textId="77777777" w:rsidR="00D7558F" w:rsidRPr="00E243DD" w:rsidRDefault="00D7558F" w:rsidP="000E6DAB">
            <w:pPr>
              <w:spacing w:before="120" w:after="120"/>
              <w:rPr>
                <w:sz w:val="24"/>
                <w:szCs w:val="24"/>
              </w:rPr>
            </w:pPr>
          </w:p>
        </w:tc>
        <w:tc>
          <w:tcPr>
            <w:tcW w:w="7369" w:type="dxa"/>
          </w:tcPr>
          <w:p w14:paraId="5CCAA405" w14:textId="77777777" w:rsidR="00D7558F" w:rsidRPr="008D1AA0" w:rsidRDefault="00D7558F" w:rsidP="000E6DAB">
            <w:pPr>
              <w:spacing w:after="40"/>
              <w:rPr>
                <w:b/>
                <w:sz w:val="24"/>
                <w:szCs w:val="24"/>
              </w:rPr>
            </w:pPr>
            <w:r w:rsidRPr="008D1AA0">
              <w:rPr>
                <w:b/>
                <w:sz w:val="24"/>
                <w:szCs w:val="24"/>
              </w:rPr>
              <w:t>pomiędzy politykami</w:t>
            </w:r>
          </w:p>
          <w:p w14:paraId="65034E19"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5BFBC406" w14:textId="77777777" w:rsidTr="00625DC0">
        <w:tc>
          <w:tcPr>
            <w:tcW w:w="2127" w:type="dxa"/>
            <w:vMerge w:val="restart"/>
            <w:vAlign w:val="center"/>
          </w:tcPr>
          <w:p w14:paraId="5B798870"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607407AD" w14:textId="77777777" w:rsidR="00D7558F" w:rsidRPr="008D1AA0" w:rsidRDefault="00D7558F" w:rsidP="000E6DAB">
            <w:pPr>
              <w:spacing w:after="40"/>
              <w:rPr>
                <w:b/>
                <w:sz w:val="24"/>
                <w:szCs w:val="24"/>
              </w:rPr>
            </w:pPr>
            <w:r w:rsidRPr="008D1AA0">
              <w:rPr>
                <w:b/>
                <w:sz w:val="24"/>
                <w:szCs w:val="24"/>
              </w:rPr>
              <w:t>wewnątrzfunduszowa</w:t>
            </w:r>
          </w:p>
          <w:p w14:paraId="5E5773A1"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26C43990" w14:textId="77777777" w:rsidTr="00625DC0">
        <w:tc>
          <w:tcPr>
            <w:tcW w:w="2127" w:type="dxa"/>
            <w:vMerge/>
            <w:vAlign w:val="center"/>
          </w:tcPr>
          <w:p w14:paraId="649C0088" w14:textId="77777777" w:rsidR="00D7558F" w:rsidRPr="00E243DD" w:rsidRDefault="00D7558F" w:rsidP="000E6DAB">
            <w:pPr>
              <w:spacing w:before="120" w:after="120"/>
              <w:rPr>
                <w:sz w:val="24"/>
                <w:szCs w:val="24"/>
              </w:rPr>
            </w:pPr>
          </w:p>
        </w:tc>
        <w:tc>
          <w:tcPr>
            <w:tcW w:w="7369" w:type="dxa"/>
          </w:tcPr>
          <w:p w14:paraId="4FCD3FE4" w14:textId="77777777" w:rsidR="00D7558F" w:rsidRPr="008D1AA0" w:rsidRDefault="00D7558F" w:rsidP="000E6DAB">
            <w:pPr>
              <w:spacing w:after="40"/>
              <w:rPr>
                <w:b/>
                <w:sz w:val="24"/>
                <w:szCs w:val="24"/>
              </w:rPr>
            </w:pPr>
            <w:r w:rsidRPr="008D1AA0">
              <w:rPr>
                <w:b/>
                <w:sz w:val="24"/>
                <w:szCs w:val="24"/>
              </w:rPr>
              <w:t>międzyfunduszowa</w:t>
            </w:r>
          </w:p>
          <w:p w14:paraId="1018E98B"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01C28AFA" w14:textId="77777777" w:rsidTr="00625DC0">
        <w:tc>
          <w:tcPr>
            <w:tcW w:w="2127" w:type="dxa"/>
            <w:vMerge w:val="restart"/>
            <w:vAlign w:val="center"/>
          </w:tcPr>
          <w:p w14:paraId="50E10867" w14:textId="77777777" w:rsidR="00D7558F" w:rsidRPr="00E243DD" w:rsidRDefault="00D7558F" w:rsidP="000E6DAB">
            <w:pPr>
              <w:spacing w:before="120" w:after="120"/>
              <w:rPr>
                <w:b/>
                <w:sz w:val="24"/>
                <w:szCs w:val="24"/>
              </w:rPr>
            </w:pPr>
            <w:r w:rsidRPr="00E243DD">
              <w:rPr>
                <w:b/>
                <w:sz w:val="24"/>
                <w:szCs w:val="24"/>
              </w:rPr>
              <w:lastRenderedPageBreak/>
              <w:t>programy operacyjne</w:t>
            </w:r>
          </w:p>
        </w:tc>
        <w:tc>
          <w:tcPr>
            <w:tcW w:w="7369" w:type="dxa"/>
          </w:tcPr>
          <w:p w14:paraId="640C2F02" w14:textId="77777777" w:rsidR="00D7558F" w:rsidRPr="008D1AA0" w:rsidRDefault="00D7558F" w:rsidP="000E6DAB">
            <w:pPr>
              <w:spacing w:after="40"/>
              <w:rPr>
                <w:b/>
                <w:sz w:val="24"/>
                <w:szCs w:val="24"/>
              </w:rPr>
            </w:pPr>
            <w:r w:rsidRPr="008D1AA0">
              <w:rPr>
                <w:b/>
                <w:sz w:val="24"/>
                <w:szCs w:val="24"/>
              </w:rPr>
              <w:t>wewnątrzprogramowa (wewnętrzna)</w:t>
            </w:r>
          </w:p>
          <w:p w14:paraId="42744687"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F576B5B" w14:textId="77777777" w:rsidTr="00625DC0">
        <w:tc>
          <w:tcPr>
            <w:tcW w:w="2127" w:type="dxa"/>
            <w:vMerge/>
            <w:vAlign w:val="center"/>
          </w:tcPr>
          <w:p w14:paraId="1F5A5BCF" w14:textId="77777777" w:rsidR="00D7558F" w:rsidRPr="00E243DD" w:rsidRDefault="00D7558F" w:rsidP="000E6DAB">
            <w:pPr>
              <w:spacing w:before="120" w:after="120"/>
              <w:rPr>
                <w:b/>
                <w:sz w:val="24"/>
                <w:szCs w:val="24"/>
              </w:rPr>
            </w:pPr>
          </w:p>
        </w:tc>
        <w:tc>
          <w:tcPr>
            <w:tcW w:w="7369" w:type="dxa"/>
          </w:tcPr>
          <w:p w14:paraId="6880D683" w14:textId="77777777" w:rsidR="00D7558F" w:rsidRPr="008D1AA0" w:rsidRDefault="00D7558F" w:rsidP="000E6DAB">
            <w:pPr>
              <w:spacing w:after="40"/>
              <w:rPr>
                <w:b/>
                <w:sz w:val="24"/>
                <w:szCs w:val="24"/>
              </w:rPr>
            </w:pPr>
            <w:r w:rsidRPr="008D1AA0">
              <w:rPr>
                <w:b/>
                <w:sz w:val="24"/>
                <w:szCs w:val="24"/>
              </w:rPr>
              <w:t>międzyprogramowa (zewnętrzna)</w:t>
            </w:r>
          </w:p>
          <w:p w14:paraId="31B246EB"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032F301" w14:textId="77777777" w:rsidTr="00625DC0">
        <w:tc>
          <w:tcPr>
            <w:tcW w:w="2127" w:type="dxa"/>
            <w:vMerge w:val="restart"/>
            <w:vAlign w:val="center"/>
          </w:tcPr>
          <w:p w14:paraId="77BE4E8F"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AD8AF3F" w14:textId="77777777" w:rsidR="00D7558F" w:rsidRPr="008D1AA0" w:rsidRDefault="00D7558F" w:rsidP="000E6DAB">
            <w:pPr>
              <w:spacing w:after="40"/>
              <w:rPr>
                <w:b/>
                <w:sz w:val="24"/>
                <w:szCs w:val="24"/>
              </w:rPr>
            </w:pPr>
            <w:r w:rsidRPr="008D1AA0">
              <w:rPr>
                <w:b/>
                <w:sz w:val="24"/>
                <w:szCs w:val="24"/>
              </w:rPr>
              <w:t>w ramach funduszy europejskich</w:t>
            </w:r>
          </w:p>
          <w:p w14:paraId="45C7E1EC"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0374F7" w14:textId="77777777" w:rsidTr="00625DC0">
        <w:tc>
          <w:tcPr>
            <w:tcW w:w="2127" w:type="dxa"/>
            <w:vMerge/>
            <w:vAlign w:val="center"/>
          </w:tcPr>
          <w:p w14:paraId="5DA11FCA" w14:textId="77777777" w:rsidR="00D7558F" w:rsidRPr="00E243DD" w:rsidRDefault="00D7558F" w:rsidP="000E6DAB">
            <w:pPr>
              <w:spacing w:before="120" w:after="120"/>
              <w:rPr>
                <w:b/>
                <w:sz w:val="24"/>
                <w:szCs w:val="24"/>
              </w:rPr>
            </w:pPr>
          </w:p>
        </w:tc>
        <w:tc>
          <w:tcPr>
            <w:tcW w:w="7369" w:type="dxa"/>
          </w:tcPr>
          <w:p w14:paraId="094D6B9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7A25463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AD836" w14:textId="77777777" w:rsidR="00D7558F" w:rsidRPr="00204B8B" w:rsidRDefault="00D7558F" w:rsidP="000E6DAB">
      <w:pPr>
        <w:spacing w:after="120"/>
        <w:rPr>
          <w:sz w:val="24"/>
          <w:szCs w:val="24"/>
        </w:rPr>
      </w:pPr>
      <w:r w:rsidRPr="00204B8B">
        <w:rPr>
          <w:sz w:val="24"/>
          <w:szCs w:val="24"/>
        </w:rPr>
        <w:t>Źródło: Opracowanie własne</w:t>
      </w:r>
    </w:p>
    <w:p w14:paraId="5335571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405B55DD"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0AF9DBD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E72EDA4"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0A138B11"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CAC087"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F48BB1B" w14:textId="77777777" w:rsidR="00D7558F" w:rsidRPr="00E243DD" w:rsidRDefault="00D7558F" w:rsidP="00BE0709">
      <w:pPr>
        <w:spacing w:before="120" w:after="120"/>
        <w:ind w:left="426"/>
        <w:rPr>
          <w:sz w:val="24"/>
          <w:szCs w:val="24"/>
        </w:rPr>
      </w:pPr>
      <w:r w:rsidRPr="00E243DD">
        <w:rPr>
          <w:sz w:val="24"/>
          <w:szCs w:val="24"/>
        </w:rPr>
        <w:lastRenderedPageBreak/>
        <w:t>Zachodzi w przypadku projektów komplementarnych, które oddziałują na ten sam sektor/branżę, np. środowisko.</w:t>
      </w:r>
    </w:p>
    <w:p w14:paraId="643EE04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B2E41EE"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8A42E44" w14:textId="77777777" w:rsidR="00B456EA" w:rsidRPr="00E243DD" w:rsidRDefault="00B456EA" w:rsidP="000E6DAB">
      <w:pPr>
        <w:pStyle w:val="Listanumerowana2"/>
        <w:numPr>
          <w:ilvl w:val="0"/>
          <w:numId w:val="0"/>
        </w:numPr>
      </w:pPr>
    </w:p>
    <w:p w14:paraId="6D8FA24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3A511A6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546F3D55"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4A90C423"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2EC15FE3"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4B8853E4" w14:textId="77777777" w:rsidR="00E37954" w:rsidRPr="00E243DD" w:rsidRDefault="00E37954" w:rsidP="00BE0709">
      <w:pPr>
        <w:spacing w:before="120" w:after="120"/>
        <w:rPr>
          <w:sz w:val="24"/>
          <w:szCs w:val="24"/>
        </w:rPr>
      </w:pPr>
      <w:r w:rsidRPr="00E243DD">
        <w:rPr>
          <w:sz w:val="24"/>
          <w:szCs w:val="24"/>
        </w:rPr>
        <w:lastRenderedPageBreak/>
        <w:t xml:space="preserve">W </w:t>
      </w:r>
      <w:r w:rsidR="005B33E9" w:rsidRPr="00E243DD">
        <w:rPr>
          <w:sz w:val="24"/>
          <w:szCs w:val="24"/>
        </w:rPr>
        <w:t>pkt</w:t>
      </w:r>
      <w:r w:rsidRPr="00E243DD">
        <w:rPr>
          <w:sz w:val="24"/>
          <w:szCs w:val="24"/>
        </w:rPr>
        <w:t xml:space="preserve"> 4.1 ujęte są dwie tabele, dla wskaźników produktu i rezultatu.</w:t>
      </w:r>
    </w:p>
    <w:p w14:paraId="48073628"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7B57EB0"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 xml:space="preserve">System automatycznie dodaje </w:t>
      </w:r>
      <w:r w:rsidR="007D25BF" w:rsidRPr="00E243DD">
        <w:rPr>
          <w:sz w:val="24"/>
          <w:szCs w:val="24"/>
        </w:rPr>
        <w:lastRenderedPageBreak/>
        <w:t>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68C9FDD4"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281B8A54"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439689F6"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01378D38"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4B315192"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w:t>
      </w:r>
      <w:r w:rsidRPr="00E243DD">
        <w:rPr>
          <w:rFonts w:eastAsia="Times New Roman"/>
          <w:i/>
          <w:sz w:val="24"/>
          <w:szCs w:val="24"/>
        </w:rPr>
        <w:lastRenderedPageBreak/>
        <w:t xml:space="preserve">zakres EFRR, </w:t>
      </w:r>
      <w:r w:rsidRPr="00E243DD">
        <w:rPr>
          <w:rFonts w:eastAsia="Times New Roman"/>
          <w:sz w:val="24"/>
          <w:szCs w:val="24"/>
        </w:rPr>
        <w:t>który stanowi załącznik nr 8 do Regulaminu konkursu.</w:t>
      </w:r>
    </w:p>
    <w:p w14:paraId="3E1318AB"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7DA63A20"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06B3B763" wp14:editId="378F1094">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6D10CDF1" w14:textId="77777777" w:rsidR="00E37954" w:rsidRPr="00E243DD" w:rsidRDefault="00E37954" w:rsidP="00BE0709">
      <w:pPr>
        <w:spacing w:before="120" w:after="120"/>
        <w:rPr>
          <w:b/>
          <w:sz w:val="24"/>
          <w:szCs w:val="24"/>
        </w:rPr>
      </w:pPr>
      <w:r w:rsidRPr="00E243DD">
        <w:rPr>
          <w:b/>
          <w:sz w:val="24"/>
          <w:szCs w:val="24"/>
        </w:rPr>
        <w:t>Obowiązki wnioskodawcy:</w:t>
      </w:r>
    </w:p>
    <w:p w14:paraId="38B97B2E"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EB76B7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1DA20F85"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A14A4" w14:textId="10EA95CB" w:rsidR="00BE0709" w:rsidRPr="00E243DD" w:rsidRDefault="00703C14" w:rsidP="000E6DAB">
      <w:pPr>
        <w:spacing w:after="120"/>
        <w:rPr>
          <w:b/>
        </w:rPr>
      </w:pPr>
      <w:r>
        <w:rPr>
          <w:b/>
        </w:rPr>
        <w:lastRenderedPageBreak/>
        <mc:AlternateContent>
          <mc:Choice Requires="wps">
            <w:drawing>
              <wp:inline distT="0" distB="0" distL="0" distR="0" wp14:anchorId="067BDFC7" wp14:editId="46E9C2FF">
                <wp:extent cx="5742305" cy="3008630"/>
                <wp:effectExtent l="5715" t="10160" r="5080" b="29210"/>
                <wp:docPr id="39" name="Zwój poziomy 3" descr="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3277332" w14:textId="77777777" w:rsidR="005106CC" w:rsidRPr="009F7C88" w:rsidRDefault="005106CC" w:rsidP="00156557">
                            <w:pPr>
                              <w:spacing w:before="120" w:after="0"/>
                              <w:rPr>
                                <w:rFonts w:eastAsia="SimSun"/>
                                <w:b/>
                                <w:i/>
                                <w:sz w:val="24"/>
                                <w:szCs w:val="24"/>
                              </w:rPr>
                            </w:pPr>
                            <w:r w:rsidRPr="009F7C88">
                              <w:rPr>
                                <w:rFonts w:eastAsia="SimSun"/>
                                <w:b/>
                                <w:i/>
                                <w:sz w:val="24"/>
                                <w:szCs w:val="24"/>
                              </w:rPr>
                              <w:t>Uwaga</w:t>
                            </w:r>
                          </w:p>
                          <w:p w14:paraId="6B7B0560" w14:textId="77777777" w:rsidR="005106CC" w:rsidRPr="009F7C88" w:rsidRDefault="005106C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5106CC" w:rsidRPr="009F7C88" w:rsidRDefault="005106C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067BDFC7" id="Zwój poziomy 3" o:spid="_x0000_s1031" type="#_x0000_t98" alt="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" fillcolor="#a3c4ff" strokecolor="#4579b8">
                <v:fill color2="#e5eeff" rotate="t" angle="180" colors="0 #a3c4ff;22938f #bfd5ff;1 #e5eeff" focus="100%" type="gradient"/>
                <v:shadow on="t" color="black" opacity="24903f" origin=",.5" offset="0,.55556mm"/>
                <v:textbox>
                  <w:txbxContent>
                    <w:p w14:paraId="13277332" w14:textId="77777777" w:rsidR="005106CC" w:rsidRPr="009F7C88" w:rsidRDefault="005106CC" w:rsidP="00156557">
                      <w:pPr>
                        <w:spacing w:before="120" w:after="0"/>
                        <w:rPr>
                          <w:rFonts w:eastAsia="SimSun"/>
                          <w:b/>
                          <w:i/>
                          <w:sz w:val="24"/>
                          <w:szCs w:val="24"/>
                        </w:rPr>
                      </w:pPr>
                      <w:r w:rsidRPr="009F7C88">
                        <w:rPr>
                          <w:rFonts w:eastAsia="SimSun"/>
                          <w:b/>
                          <w:i/>
                          <w:sz w:val="24"/>
                          <w:szCs w:val="24"/>
                        </w:rPr>
                        <w:t>Uwaga</w:t>
                      </w:r>
                    </w:p>
                    <w:p w14:paraId="6B7B0560" w14:textId="77777777" w:rsidR="005106CC" w:rsidRPr="009F7C88" w:rsidRDefault="005106C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5106CC" w:rsidRPr="009F7C88" w:rsidRDefault="005106C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6836C1AD"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17B0EB7B"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9469B28"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24BB46B1"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6C2AA724" w14:textId="77777777" w:rsidTr="008D1AA0">
        <w:tc>
          <w:tcPr>
            <w:tcW w:w="2977" w:type="dxa"/>
            <w:shd w:val="clear" w:color="auto" w:fill="auto"/>
            <w:vAlign w:val="center"/>
          </w:tcPr>
          <w:p w14:paraId="3F93C33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2B45FA2"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7CC59719"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342A4B3"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6EB5425D"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3ABFD3B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D44AA3E" w14:textId="77777777" w:rsidTr="008D1AA0">
        <w:trPr>
          <w:trHeight w:val="510"/>
        </w:trPr>
        <w:tc>
          <w:tcPr>
            <w:tcW w:w="2977" w:type="dxa"/>
            <w:shd w:val="clear" w:color="auto" w:fill="auto"/>
            <w:vAlign w:val="center"/>
          </w:tcPr>
          <w:p w14:paraId="3B5AF3BC"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2B453D41"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A4BA4CE"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2FE4388"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4F71AA4C"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69F030B"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7EF2824B" w14:textId="77777777" w:rsidTr="00625DC0">
        <w:tc>
          <w:tcPr>
            <w:tcW w:w="8363" w:type="dxa"/>
            <w:gridSpan w:val="6"/>
            <w:shd w:val="clear" w:color="auto" w:fill="auto"/>
          </w:tcPr>
          <w:p w14:paraId="3E43DFEB"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CF21A94" w14:textId="77777777" w:rsidR="00397CE8" w:rsidRPr="00E243DD" w:rsidRDefault="00397CE8" w:rsidP="00BE0709">
            <w:pPr>
              <w:spacing w:before="120" w:after="120"/>
              <w:rPr>
                <w:i/>
                <w:sz w:val="24"/>
                <w:szCs w:val="24"/>
              </w:rPr>
            </w:pPr>
            <w:r w:rsidRPr="00E243DD">
              <w:rPr>
                <w:b/>
                <w:i/>
                <w:sz w:val="24"/>
                <w:szCs w:val="24"/>
              </w:rPr>
              <w:lastRenderedPageBreak/>
              <w:t>Przed rozpoczęciem realizacji projektu Beneficjent utrzymywał 25 miejsc pracy</w:t>
            </w:r>
            <w:r w:rsidRPr="00E243DD">
              <w:rPr>
                <w:i/>
                <w:sz w:val="24"/>
                <w:szCs w:val="24"/>
              </w:rPr>
              <w:t>.</w:t>
            </w:r>
          </w:p>
        </w:tc>
      </w:tr>
    </w:tbl>
    <w:p w14:paraId="387D71FB" w14:textId="77777777" w:rsidR="00397CE8" w:rsidRPr="00E243DD" w:rsidRDefault="00397CE8" w:rsidP="00BE0709">
      <w:pPr>
        <w:spacing w:before="120" w:after="120"/>
        <w:rPr>
          <w:sz w:val="24"/>
          <w:szCs w:val="24"/>
        </w:rPr>
      </w:pPr>
    </w:p>
    <w:p w14:paraId="3F8A720A"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3D45CAE4"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39855DD4"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4C6D4F0E"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w:t>
      </w:r>
      <w:r w:rsidRPr="00E243DD">
        <w:rPr>
          <w:sz w:val="24"/>
          <w:szCs w:val="24"/>
        </w:rPr>
        <w:lastRenderedPageBreak/>
        <w:t>oraz w okresie trwałości projektu, a nieosiąganie założonych wartości może skutkować zwrotem dofinansowania (zapisy umowy o dofinansowanie).</w:t>
      </w:r>
    </w:p>
    <w:p w14:paraId="187E990A"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4BC1DD0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6748A7C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958BE5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0C8B6CB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BD6A981"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5531B1D3"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E7FBE12" w14:textId="77777777" w:rsidR="00885704" w:rsidRPr="003518AD" w:rsidRDefault="00885704" w:rsidP="00885704">
      <w:pPr>
        <w:spacing w:before="120" w:after="120"/>
        <w:rPr>
          <w:sz w:val="24"/>
          <w:szCs w:val="24"/>
        </w:rPr>
      </w:pPr>
    </w:p>
    <w:p w14:paraId="35ABB140"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16BBAFB5"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395062DC"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5BED5CEC" w14:textId="77777777" w:rsidR="00FA1A9A" w:rsidRPr="00E243DD" w:rsidRDefault="00FA1A9A" w:rsidP="00BE0709">
      <w:pPr>
        <w:spacing w:before="120" w:after="120"/>
        <w:ind w:firstLine="567"/>
        <w:rPr>
          <w:noProof w:val="0"/>
          <w:sz w:val="24"/>
          <w:szCs w:val="24"/>
        </w:rPr>
      </w:pPr>
      <w:r w:rsidRPr="00E243DD">
        <w:rPr>
          <w:noProof w:val="0"/>
          <w:sz w:val="24"/>
          <w:szCs w:val="24"/>
        </w:rPr>
        <w:lastRenderedPageBreak/>
        <w:t xml:space="preserve">Zakres rzeczowy projektu należy przedstawić w tabeli w rozbiciu na poszczególne zadania. </w:t>
      </w:r>
    </w:p>
    <w:p w14:paraId="3C12C31E"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2DE5AA8" wp14:editId="1748AFBB">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6D439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06B3A644"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4FE2AD6"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5A8A6476" wp14:editId="0A3CE04E">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15BE2D0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D35FB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370B72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4D395617" w14:textId="77777777" w:rsidR="007C2FAF" w:rsidRPr="00E243DD" w:rsidRDefault="007C2FAF" w:rsidP="00BE0709">
      <w:pPr>
        <w:spacing w:before="120" w:after="120"/>
        <w:ind w:firstLine="567"/>
        <w:rPr>
          <w:noProof w:val="0"/>
          <w:sz w:val="24"/>
          <w:szCs w:val="24"/>
        </w:rPr>
      </w:pPr>
      <w:r w:rsidRPr="00E243DD">
        <w:rPr>
          <w:noProof w:val="0"/>
          <w:sz w:val="24"/>
          <w:szCs w:val="24"/>
        </w:rPr>
        <w:lastRenderedPageBreak/>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BA894C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5C75D737" wp14:editId="2FCE52B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7D5FBF99"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5D464AB7" w14:textId="77777777" w:rsidR="00FA1A9A" w:rsidRPr="00E243DD" w:rsidRDefault="00FA1A9A" w:rsidP="00BE0709">
      <w:pPr>
        <w:spacing w:before="120" w:after="120"/>
        <w:ind w:firstLine="567"/>
        <w:rPr>
          <w:noProof w:val="0"/>
          <w:sz w:val="24"/>
          <w:szCs w:val="24"/>
        </w:rPr>
      </w:pPr>
      <w:r w:rsidRPr="00E243DD">
        <w:rPr>
          <w:noProof w:val="0"/>
          <w:sz w:val="24"/>
          <w:szCs w:val="24"/>
        </w:rPr>
        <w:lastRenderedPageBreak/>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6CAD2B50"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4A639E4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6ABC4B08"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54975D0E" w14:textId="42193A0F"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w:t>
      </w:r>
      <w:r w:rsidRPr="00E243DD">
        <w:rPr>
          <w:noProof w:val="0"/>
          <w:sz w:val="24"/>
          <w:szCs w:val="24"/>
        </w:rPr>
        <w:lastRenderedPageBreak/>
        <w:t>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703C14">
        <w:rPr>
          <w:sz w:val="24"/>
          <w:szCs w:val="24"/>
        </w:rPr>
        <mc:AlternateContent>
          <mc:Choice Requires="wps">
            <w:drawing>
              <wp:inline distT="0" distB="0" distL="0" distR="0" wp14:anchorId="1948FCDF" wp14:editId="46F1B77E">
                <wp:extent cx="5748655" cy="1582420"/>
                <wp:effectExtent l="5715" t="13335" r="8255" b="23495"/>
                <wp:docPr id="35" name="AutoShape 7" descr="ramka z tekstem: Uwaga!&#10;W ramach konkursu do działania 3.4 Efektywność energetyczna w MSP RPO WO 2014-2020 koszty pośrednie są niekwalifikowalne.&#10;&#10;&#10;&#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AD7946" w14:textId="77777777" w:rsidR="005106CC" w:rsidRPr="00AF3D32" w:rsidRDefault="005106CC" w:rsidP="00995C8B">
                            <w:pPr>
                              <w:spacing w:before="120" w:after="0"/>
                              <w:rPr>
                                <w:rFonts w:eastAsia="SimSun"/>
                                <w:b/>
                                <w:sz w:val="24"/>
                              </w:rPr>
                            </w:pPr>
                            <w:r w:rsidRPr="00AF3D32">
                              <w:rPr>
                                <w:rFonts w:eastAsia="SimSun"/>
                                <w:b/>
                                <w:sz w:val="24"/>
                              </w:rPr>
                              <w:t>Uwaga!</w:t>
                            </w:r>
                          </w:p>
                          <w:p w14:paraId="07124D79" w14:textId="77777777" w:rsidR="005106CC" w:rsidRDefault="005106CC" w:rsidP="00995C8B">
                            <w:pPr>
                              <w:spacing w:after="0"/>
                              <w:rPr>
                                <w:rFonts w:eastAsia="SimSun"/>
                                <w:sz w:val="24"/>
                              </w:rPr>
                            </w:pPr>
                            <w:r w:rsidRPr="00AF3D32">
                              <w:rPr>
                                <w:rFonts w:eastAsia="SimSun"/>
                                <w:sz w:val="24"/>
                              </w:rPr>
                              <w:t>W ramach konkursu</w:t>
                            </w:r>
                            <w:r>
                              <w:rPr>
                                <w:rFonts w:eastAsia="SimSun"/>
                                <w:sz w:val="24"/>
                              </w:rPr>
                              <w:t xml:space="preserve"> do działania 3.4 Efektywność energetyczna w MSP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6432C2AB" w14:textId="77777777" w:rsidR="005106CC" w:rsidRDefault="005106CC" w:rsidP="00995C8B">
                            <w:pPr>
                              <w:spacing w:after="0"/>
                              <w:rPr>
                                <w:rFonts w:eastAsia="SimSun"/>
                                <w:sz w:val="24"/>
                              </w:rPr>
                            </w:pPr>
                          </w:p>
                          <w:p w14:paraId="0A62FE4E" w14:textId="77777777" w:rsidR="005106CC" w:rsidRDefault="005106CC" w:rsidP="00995C8B">
                            <w:pPr>
                              <w:spacing w:after="0"/>
                              <w:rPr>
                                <w:rFonts w:eastAsia="SimSun"/>
                                <w:sz w:val="24"/>
                              </w:rPr>
                            </w:pPr>
                          </w:p>
                          <w:p w14:paraId="12C2A432" w14:textId="77777777" w:rsidR="005106CC" w:rsidRDefault="005106CC" w:rsidP="00995C8B">
                            <w:pPr>
                              <w:spacing w:after="0"/>
                              <w:rPr>
                                <w:rFonts w:eastAsia="SimSun"/>
                                <w:sz w:val="24"/>
                              </w:rPr>
                            </w:pPr>
                          </w:p>
                          <w:p w14:paraId="5021CBEF" w14:textId="77777777" w:rsidR="005106CC" w:rsidRDefault="005106CC" w:rsidP="00995C8B">
                            <w:pPr>
                              <w:spacing w:after="0"/>
                              <w:rPr>
                                <w:rFonts w:eastAsia="SimSun"/>
                                <w:sz w:val="24"/>
                              </w:rPr>
                            </w:pPr>
                          </w:p>
                          <w:p w14:paraId="3B996B63" w14:textId="77777777" w:rsidR="005106CC" w:rsidRPr="00AF3D32" w:rsidRDefault="005106CC"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1948FCDF" id="AutoShape 7" o:spid="_x0000_s1032" type="#_x0000_t98" alt="ramka z tekstem: Uwaga!&#10;W ramach konkursu do działania 3.4 Efektywność energetyczna w MSP RPO WO 2014-2020 koszty pośrednie są niekwalifikowalne.&#10;&#10;&#10;&#10;&#10;&#10;" style="width:452.65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" fillcolor="#a3c4ff" strokecolor="#4579b8">
                <v:fill color2="#e5eeff" rotate="t" angle="180" colors="0 #a3c4ff;22938f #bfd5ff;1 #e5eeff" focus="100%" type="gradient"/>
                <v:shadow on="t" color="black" opacity="24903f" origin=",.5" offset="0,.55556mm"/>
                <v:textbox>
                  <w:txbxContent>
                    <w:p w14:paraId="51AD7946" w14:textId="77777777" w:rsidR="005106CC" w:rsidRPr="00AF3D32" w:rsidRDefault="005106CC" w:rsidP="00995C8B">
                      <w:pPr>
                        <w:spacing w:before="120" w:after="0"/>
                        <w:rPr>
                          <w:rFonts w:eastAsia="SimSun"/>
                          <w:b/>
                          <w:sz w:val="24"/>
                        </w:rPr>
                      </w:pPr>
                      <w:r w:rsidRPr="00AF3D32">
                        <w:rPr>
                          <w:rFonts w:eastAsia="SimSun"/>
                          <w:b/>
                          <w:sz w:val="24"/>
                        </w:rPr>
                        <w:t>Uwaga!</w:t>
                      </w:r>
                    </w:p>
                    <w:p w14:paraId="07124D79" w14:textId="77777777" w:rsidR="005106CC" w:rsidRDefault="005106CC" w:rsidP="00995C8B">
                      <w:pPr>
                        <w:spacing w:after="0"/>
                        <w:rPr>
                          <w:rFonts w:eastAsia="SimSun"/>
                          <w:sz w:val="24"/>
                        </w:rPr>
                      </w:pPr>
                      <w:r w:rsidRPr="00AF3D32">
                        <w:rPr>
                          <w:rFonts w:eastAsia="SimSun"/>
                          <w:sz w:val="24"/>
                        </w:rPr>
                        <w:t>W ramach konkursu</w:t>
                      </w:r>
                      <w:r>
                        <w:rPr>
                          <w:rFonts w:eastAsia="SimSun"/>
                          <w:sz w:val="24"/>
                        </w:rPr>
                        <w:t xml:space="preserve"> do działania 3.4 Efektywność energetyczna w MSP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6432C2AB" w14:textId="77777777" w:rsidR="005106CC" w:rsidRDefault="005106CC" w:rsidP="00995C8B">
                      <w:pPr>
                        <w:spacing w:after="0"/>
                        <w:rPr>
                          <w:rFonts w:eastAsia="SimSun"/>
                          <w:sz w:val="24"/>
                        </w:rPr>
                      </w:pPr>
                    </w:p>
                    <w:p w14:paraId="0A62FE4E" w14:textId="77777777" w:rsidR="005106CC" w:rsidRDefault="005106CC" w:rsidP="00995C8B">
                      <w:pPr>
                        <w:spacing w:after="0"/>
                        <w:rPr>
                          <w:rFonts w:eastAsia="SimSun"/>
                          <w:sz w:val="24"/>
                        </w:rPr>
                      </w:pPr>
                    </w:p>
                    <w:p w14:paraId="12C2A432" w14:textId="77777777" w:rsidR="005106CC" w:rsidRDefault="005106CC" w:rsidP="00995C8B">
                      <w:pPr>
                        <w:spacing w:after="0"/>
                        <w:rPr>
                          <w:rFonts w:eastAsia="SimSun"/>
                          <w:sz w:val="24"/>
                        </w:rPr>
                      </w:pPr>
                    </w:p>
                    <w:p w14:paraId="5021CBEF" w14:textId="77777777" w:rsidR="005106CC" w:rsidRDefault="005106CC" w:rsidP="00995C8B">
                      <w:pPr>
                        <w:spacing w:after="0"/>
                        <w:rPr>
                          <w:rFonts w:eastAsia="SimSun"/>
                          <w:sz w:val="24"/>
                        </w:rPr>
                      </w:pPr>
                    </w:p>
                    <w:p w14:paraId="3B996B63" w14:textId="77777777" w:rsidR="005106CC" w:rsidRPr="00AF3D32" w:rsidRDefault="005106CC" w:rsidP="00995C8B">
                      <w:pPr>
                        <w:spacing w:after="0"/>
                        <w:rPr>
                          <w:color w:val="003366"/>
                          <w:sz w:val="24"/>
                        </w:rPr>
                      </w:pPr>
                    </w:p>
                  </w:txbxContent>
                </v:textbox>
                <w10:anchorlock/>
              </v:shape>
            </w:pict>
          </mc:Fallback>
        </mc:AlternateContent>
      </w:r>
    </w:p>
    <w:p w14:paraId="4DD9B22F"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14FBC015" wp14:editId="1904AD57">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3959595"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W kolumnie Wydatki ogółem należy wpisać planowane całkowite wydatki w rozbiciu na poszczególne kategorie kosztów, natomiast w kolumnie Wydatki kwalifiko</w:t>
      </w:r>
      <w:r w:rsidRPr="00E243DD">
        <w:rPr>
          <w:noProof w:val="0"/>
          <w:sz w:val="24"/>
          <w:szCs w:val="24"/>
        </w:rPr>
        <w:lastRenderedPageBreak/>
        <w:t xml:space="preserve">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637A8F90" wp14:editId="6FE2608D">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C984D2C"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49D554D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1825B838"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7A190193" w14:textId="77777777" w:rsidR="00FA1A9A" w:rsidRPr="00E243DD" w:rsidRDefault="00FA1A9A" w:rsidP="00E31248">
      <w:pPr>
        <w:spacing w:before="120" w:after="120"/>
        <w:ind w:firstLine="567"/>
        <w:rPr>
          <w:noProof w:val="0"/>
          <w:sz w:val="24"/>
          <w:szCs w:val="24"/>
        </w:rPr>
      </w:pPr>
      <w:r w:rsidRPr="00E243DD">
        <w:rPr>
          <w:noProof w:val="0"/>
          <w:sz w:val="24"/>
          <w:szCs w:val="24"/>
        </w:rPr>
        <w:lastRenderedPageBreak/>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2C5E5E50"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5A9EE7E0" wp14:editId="1D325086">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3B54EAEB"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43C51AA1" w14:textId="77777777"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postępu rzeczowego </w:t>
      </w:r>
      <w:r w:rsidR="002575F4" w:rsidRPr="00795729">
        <w:t xml:space="preserve">określone przez wnioskodawcę i odpowiadające zakresowi danego zadania. Na podstawie </w:t>
      </w:r>
      <w:r w:rsidR="002575F4" w:rsidRPr="00795729">
        <w:lastRenderedPageBreak/>
        <w:t xml:space="preserve">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7B9B637C" w14:textId="1F9F48FD" w:rsidR="00D6704D" w:rsidRPr="00E243DD" w:rsidRDefault="00703C14" w:rsidP="002575F4">
      <w:pPr>
        <w:spacing w:before="120" w:after="120"/>
        <w:ind w:left="765"/>
        <w:rPr>
          <w:noProof w:val="0"/>
          <w:sz w:val="24"/>
          <w:szCs w:val="24"/>
        </w:rPr>
      </w:pPr>
      <w:r>
        <mc:AlternateContent>
          <mc:Choice Requires="wps">
            <w:drawing>
              <wp:anchor distT="0" distB="0" distL="114300" distR="114300" simplePos="0" relativeHeight="251659264" behindDoc="1" locked="0" layoutInCell="1" allowOverlap="1" wp14:anchorId="2E47D77C" wp14:editId="309001BC">
                <wp:simplePos x="0" y="0"/>
                <wp:positionH relativeFrom="column">
                  <wp:posOffset>85090</wp:posOffset>
                </wp:positionH>
                <wp:positionV relativeFrom="paragraph">
                  <wp:posOffset>1259205</wp:posOffset>
                </wp:positionV>
                <wp:extent cx="5748655" cy="2161540"/>
                <wp:effectExtent l="5080" t="12700" r="8890" b="26035"/>
                <wp:wrapTight wrapText="bothSides">
                  <wp:wrapPolygon edited="0">
                    <wp:start x="20848" y="0"/>
                    <wp:lineTo x="20669" y="286"/>
                    <wp:lineTo x="20491" y="1142"/>
                    <wp:lineTo x="20491" y="1523"/>
                    <wp:lineTo x="72" y="2570"/>
                    <wp:lineTo x="-36" y="3522"/>
                    <wp:lineTo x="-36" y="20743"/>
                    <wp:lineTo x="143" y="21314"/>
                    <wp:lineTo x="251" y="21505"/>
                    <wp:lineTo x="716" y="21505"/>
                    <wp:lineTo x="931" y="21314"/>
                    <wp:lineTo x="1074" y="20172"/>
                    <wp:lineTo x="1074" y="19792"/>
                    <wp:lineTo x="9441" y="19792"/>
                    <wp:lineTo x="21600" y="18935"/>
                    <wp:lineTo x="21636" y="1047"/>
                    <wp:lineTo x="21493" y="381"/>
                    <wp:lineTo x="21314" y="0"/>
                    <wp:lineTo x="20848" y="0"/>
                  </wp:wrapPolygon>
                </wp:wrapTight>
                <wp:docPr id="30" name="Zwój poziomy 43" descr="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7488D5" w14:textId="77777777" w:rsidR="005106CC" w:rsidRPr="00961A9F" w:rsidRDefault="005106CC" w:rsidP="000C29E0">
                            <w:pPr>
                              <w:spacing w:before="120" w:after="120"/>
                              <w:rPr>
                                <w:rFonts w:eastAsia="SimSun"/>
                                <w:b/>
                                <w:i/>
                                <w:sz w:val="24"/>
                                <w:szCs w:val="24"/>
                              </w:rPr>
                            </w:pPr>
                            <w:r w:rsidRPr="00961A9F">
                              <w:rPr>
                                <w:rFonts w:eastAsia="SimSun"/>
                                <w:b/>
                                <w:i/>
                                <w:sz w:val="24"/>
                                <w:szCs w:val="24"/>
                              </w:rPr>
                              <w:t>Uwaga!</w:t>
                            </w:r>
                          </w:p>
                          <w:p w14:paraId="35B25096" w14:textId="77777777" w:rsidR="005106CC" w:rsidRPr="00C265E8" w:rsidRDefault="005106C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7D77C" id="Zwój poziomy 43" o:spid="_x0000_s1033" type="#_x0000_t98" alt="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" fillcolor="#a3c4ff" strokecolor="#4579b8">
                <v:fill color2="#e5eeff" rotate="t" angle="180" colors="0 #a3c4ff;22938f #bfd5ff;1 #e5eeff" focus="100%" type="gradient"/>
                <v:shadow on="t" color="black" opacity="24903f" origin=",.5" offset="0,.55556mm"/>
                <v:textbox>
                  <w:txbxContent>
                    <w:p w14:paraId="747488D5" w14:textId="77777777" w:rsidR="005106CC" w:rsidRPr="00961A9F" w:rsidRDefault="005106CC" w:rsidP="000C29E0">
                      <w:pPr>
                        <w:spacing w:before="120" w:after="120"/>
                        <w:rPr>
                          <w:rFonts w:eastAsia="SimSun"/>
                          <w:b/>
                          <w:i/>
                          <w:sz w:val="24"/>
                          <w:szCs w:val="24"/>
                        </w:rPr>
                      </w:pPr>
                      <w:r w:rsidRPr="00961A9F">
                        <w:rPr>
                          <w:rFonts w:eastAsia="SimSun"/>
                          <w:b/>
                          <w:i/>
                          <w:sz w:val="24"/>
                          <w:szCs w:val="24"/>
                        </w:rPr>
                        <w:t>Uwaga!</w:t>
                      </w:r>
                    </w:p>
                    <w:p w14:paraId="35B25096" w14:textId="77777777" w:rsidR="005106CC" w:rsidRPr="00C265E8" w:rsidRDefault="005106C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13447373" w14:textId="77777777" w:rsidR="000C29E0" w:rsidRDefault="000C29E0" w:rsidP="000C29E0">
      <w:pPr>
        <w:spacing w:before="120" w:after="120"/>
        <w:rPr>
          <w:sz w:val="24"/>
          <w:szCs w:val="24"/>
        </w:rPr>
      </w:pPr>
    </w:p>
    <w:p w14:paraId="440DCFBB" w14:textId="77777777" w:rsidR="000C29E0" w:rsidRPr="00E243DD" w:rsidRDefault="000C29E0" w:rsidP="000C29E0">
      <w:pPr>
        <w:spacing w:before="120" w:after="120"/>
        <w:rPr>
          <w:noProof w:val="0"/>
          <w:sz w:val="24"/>
          <w:szCs w:val="24"/>
        </w:rPr>
      </w:pPr>
    </w:p>
    <w:p w14:paraId="60E70150" w14:textId="77777777" w:rsidR="000C29E0" w:rsidRDefault="000C29E0" w:rsidP="000C29E0">
      <w:pPr>
        <w:spacing w:before="120" w:after="120"/>
        <w:ind w:firstLine="567"/>
        <w:rPr>
          <w:noProof w:val="0"/>
          <w:sz w:val="24"/>
          <w:szCs w:val="24"/>
        </w:rPr>
      </w:pPr>
    </w:p>
    <w:p w14:paraId="192A45BD" w14:textId="77777777" w:rsidR="000C29E0" w:rsidRDefault="000C29E0" w:rsidP="000C29E0">
      <w:pPr>
        <w:spacing w:before="120" w:after="120"/>
        <w:ind w:firstLine="567"/>
        <w:rPr>
          <w:noProof w:val="0"/>
          <w:sz w:val="24"/>
          <w:szCs w:val="24"/>
        </w:rPr>
      </w:pPr>
    </w:p>
    <w:p w14:paraId="05C217D0" w14:textId="77777777" w:rsidR="000C29E0" w:rsidRDefault="000C29E0" w:rsidP="000C29E0">
      <w:pPr>
        <w:spacing w:before="120" w:after="120"/>
        <w:ind w:firstLine="567"/>
        <w:rPr>
          <w:noProof w:val="0"/>
          <w:sz w:val="24"/>
          <w:szCs w:val="24"/>
        </w:rPr>
      </w:pPr>
    </w:p>
    <w:p w14:paraId="02184A3A" w14:textId="77777777" w:rsidR="000C29E0" w:rsidRDefault="000C29E0" w:rsidP="000C29E0">
      <w:pPr>
        <w:spacing w:before="120" w:after="120"/>
        <w:ind w:firstLine="567"/>
        <w:rPr>
          <w:noProof w:val="0"/>
          <w:sz w:val="24"/>
          <w:szCs w:val="24"/>
        </w:rPr>
      </w:pPr>
    </w:p>
    <w:p w14:paraId="78E4475E" w14:textId="77777777" w:rsidR="000C29E0" w:rsidRDefault="000C29E0" w:rsidP="000C29E0">
      <w:pPr>
        <w:spacing w:before="120" w:after="120"/>
        <w:ind w:firstLine="567"/>
        <w:rPr>
          <w:noProof w:val="0"/>
          <w:sz w:val="24"/>
          <w:szCs w:val="24"/>
        </w:rPr>
      </w:pPr>
    </w:p>
    <w:p w14:paraId="6892D91C" w14:textId="77777777" w:rsidR="000C29E0" w:rsidRDefault="000C29E0" w:rsidP="000C29E0">
      <w:pPr>
        <w:spacing w:before="120" w:after="120"/>
        <w:ind w:firstLine="567"/>
        <w:rPr>
          <w:noProof w:val="0"/>
          <w:sz w:val="24"/>
          <w:szCs w:val="24"/>
        </w:rPr>
      </w:pPr>
    </w:p>
    <w:p w14:paraId="649FF098"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6DDE6DC"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69EE787C"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7C9122D5"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66F233E5" w14:textId="77777777" w:rsidR="000C29E0" w:rsidRDefault="000C29E0" w:rsidP="000C29E0">
      <w:pPr>
        <w:spacing w:before="120" w:after="120"/>
        <w:rPr>
          <w:noProof w:val="0"/>
          <w:sz w:val="24"/>
          <w:szCs w:val="24"/>
        </w:rPr>
      </w:pPr>
    </w:p>
    <w:p w14:paraId="74BDD565"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31B0718A"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0079B2"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249953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BEDC92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lastRenderedPageBreak/>
        <w:t>Wydatki rozliczane ryczałtowo zaznaczone są domyślnie, bez możliwości edycji,</w:t>
      </w:r>
    </w:p>
    <w:p w14:paraId="4C4BA2A9"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0CABF9AD"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3C9611E1"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438A8C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xml:space="preserve">, jednakże oprócz </w:t>
      </w:r>
      <w:r w:rsidRPr="00E243DD">
        <w:rPr>
          <w:sz w:val="24"/>
          <w:szCs w:val="24"/>
        </w:rPr>
        <w:lastRenderedPageBreak/>
        <w:t>zaznaczenia danej kategorii należy podać kwotę wydatków objętych limitem (kwota nie może być wyższa od wydatków kwalifikowalnych).</w:t>
      </w:r>
    </w:p>
    <w:p w14:paraId="6CAF8B12"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257714E5"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646969A2" w14:textId="77777777" w:rsidR="00F659B2" w:rsidRPr="00F659B2" w:rsidRDefault="00F659B2" w:rsidP="00E60277">
      <w:pPr>
        <w:pStyle w:val="Listanumerowana2"/>
        <w:numPr>
          <w:ilvl w:val="0"/>
          <w:numId w:val="0"/>
        </w:numPr>
      </w:pPr>
    </w:p>
    <w:p w14:paraId="3B0660E4"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7EBFDA06"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211C1829"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4DD799A9"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 xml:space="preserve">projektów generujących dochód, dla których istnieje możliwość </w:t>
      </w:r>
      <w:r w:rsidRPr="001559EF">
        <w:rPr>
          <w:noProof w:val="0"/>
          <w:sz w:val="24"/>
          <w:szCs w:val="24"/>
        </w:rPr>
        <w:lastRenderedPageBreak/>
        <w:t>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632ECE25"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5A754E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4F711E9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41AFB703"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0D0CC95B"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E9564AD"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44418AB"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4373071A" w14:textId="77777777" w:rsidR="001E14ED" w:rsidRPr="00E243DD" w:rsidRDefault="001E14ED" w:rsidP="00E31248">
      <w:pPr>
        <w:spacing w:before="120" w:after="120"/>
        <w:ind w:firstLine="567"/>
        <w:rPr>
          <w:noProof w:val="0"/>
          <w:sz w:val="24"/>
          <w:szCs w:val="24"/>
        </w:rPr>
      </w:pPr>
      <w:r w:rsidRPr="00E243DD">
        <w:rPr>
          <w:noProof w:val="0"/>
          <w:sz w:val="24"/>
          <w:szCs w:val="24"/>
        </w:rPr>
        <w:lastRenderedPageBreak/>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2EE44604"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065ECB91"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7DB4316B"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w:t>
      </w:r>
      <w:r w:rsidRPr="00E243DD">
        <w:rPr>
          <w:noProof w:val="0"/>
          <w:sz w:val="24"/>
          <w:szCs w:val="24"/>
        </w:rPr>
        <w:lastRenderedPageBreak/>
        <w:t xml:space="preserve">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04D8DB79"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0E685F57" w14:textId="77777777" w:rsidR="00EA7167" w:rsidRPr="00E243DD" w:rsidRDefault="00EA7167" w:rsidP="000E6DAB">
      <w:pPr>
        <w:pStyle w:val="Nagwek3"/>
        <w:numPr>
          <w:ilvl w:val="0"/>
          <w:numId w:val="0"/>
        </w:numPr>
        <w:spacing w:before="120" w:after="120"/>
        <w:ind w:firstLine="567"/>
        <w:rPr>
          <w:b w:val="0"/>
          <w:noProof w:val="0"/>
          <w:sz w:val="16"/>
          <w:szCs w:val="16"/>
        </w:rPr>
      </w:pPr>
    </w:p>
    <w:p w14:paraId="551E50CA"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70E3A77"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47E59BFB"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4E9DC13A" w14:textId="77777777" w:rsidR="00E4788E" w:rsidRPr="00E243DD" w:rsidRDefault="00E4788E" w:rsidP="000E6DAB">
      <w:pPr>
        <w:pStyle w:val="Nagwek3"/>
        <w:numPr>
          <w:ilvl w:val="0"/>
          <w:numId w:val="0"/>
        </w:numPr>
        <w:spacing w:before="120" w:after="120"/>
        <w:rPr>
          <w:b w:val="0"/>
          <w:noProof w:val="0"/>
          <w:sz w:val="2"/>
          <w:szCs w:val="22"/>
        </w:rPr>
      </w:pPr>
    </w:p>
    <w:p w14:paraId="150AAE22"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55C6FC95"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DD4BCBD"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lastRenderedPageBreak/>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75598BFA" w14:textId="77777777" w:rsidR="00F56D9F" w:rsidRPr="00E243DD" w:rsidRDefault="00F56D9F" w:rsidP="000E6DAB">
      <w:pPr>
        <w:pStyle w:val="Nagwek3"/>
        <w:numPr>
          <w:ilvl w:val="0"/>
          <w:numId w:val="0"/>
        </w:numPr>
        <w:spacing w:before="120" w:after="120"/>
        <w:rPr>
          <w:b w:val="0"/>
          <w:noProof w:val="0"/>
          <w:sz w:val="2"/>
          <w:szCs w:val="22"/>
        </w:rPr>
      </w:pPr>
    </w:p>
    <w:p w14:paraId="075BF68D"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6E0E3518"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w:t>
      </w:r>
      <w:r w:rsidRPr="00E243DD">
        <w:rPr>
          <w:noProof w:val="0"/>
          <w:sz w:val="24"/>
        </w:rPr>
        <w:lastRenderedPageBreak/>
        <w:t xml:space="preserve">tych polach </w:t>
      </w:r>
      <w:r w:rsidR="007D30F6" w:rsidRPr="00E243DD">
        <w:rPr>
          <w:sz w:val="24"/>
        </w:rPr>
        <w:drawing>
          <wp:inline distT="0" distB="0" distL="0" distR="0" wp14:anchorId="1522695F" wp14:editId="64311343">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3217CA90" w14:textId="20ECECD5" w:rsidR="00E31248" w:rsidRPr="00E243DD" w:rsidRDefault="00703C14" w:rsidP="00017C7B">
      <w:pPr>
        <w:spacing w:before="120" w:after="120"/>
        <w:ind w:firstLine="567"/>
        <w:rPr>
          <w:noProof w:val="0"/>
          <w:sz w:val="24"/>
        </w:rPr>
      </w:pPr>
      <w:r>
        <w:rPr>
          <w:sz w:val="24"/>
        </w:rPr>
        <mc:AlternateContent>
          <mc:Choice Requires="wps">
            <w:drawing>
              <wp:inline distT="0" distB="0" distL="0" distR="0" wp14:anchorId="49BCE28E" wp14:editId="600E5558">
                <wp:extent cx="4762500" cy="1184275"/>
                <wp:effectExtent l="13335" t="6350" r="5715" b="28575"/>
                <wp:docPr id="26" name="AutoShape 6" descr="ramka z tekstem: Uwaga&#10;Informacje dotyczące poziomu oraz źródeł dofinansowania znajdują się w Regulaminie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BA821C" w14:textId="77777777" w:rsidR="005106CC" w:rsidRPr="00B52600" w:rsidRDefault="005106CC" w:rsidP="00156557">
                            <w:pPr>
                              <w:spacing w:line="240" w:lineRule="auto"/>
                              <w:rPr>
                                <w:b/>
                                <w:i/>
                                <w:sz w:val="24"/>
                              </w:rPr>
                            </w:pPr>
                            <w:r w:rsidRPr="00B52600">
                              <w:rPr>
                                <w:b/>
                                <w:i/>
                                <w:sz w:val="24"/>
                              </w:rPr>
                              <w:t>U</w:t>
                            </w:r>
                            <w:r>
                              <w:rPr>
                                <w:b/>
                                <w:i/>
                                <w:sz w:val="24"/>
                              </w:rPr>
                              <w:t>waga</w:t>
                            </w:r>
                          </w:p>
                          <w:p w14:paraId="7E1E2749" w14:textId="77777777" w:rsidR="005106CC" w:rsidRPr="00B52600" w:rsidRDefault="005106C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9BCE28E" id="AutoShape 6" o:spid="_x0000_s1034" type="#_x0000_t98" alt="ramka z tekstem: Uwaga&#10;Informacje dotyczące poziomu oraz źródeł dofinansowania znajdują się w Regulaminie konkursu.&#10;"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" fillcolor="#a3c4ff" strokecolor="#4579b8">
                <v:fill color2="#e5eeff" rotate="t" angle="180" colors="0 #a3c4ff;22938f #bfd5ff;1 #e5eeff" focus="100%" type="gradient"/>
                <v:shadow on="t" color="black" opacity="24903f" origin=",.5" offset="0,.55556mm"/>
                <v:textbox>
                  <w:txbxContent>
                    <w:p w14:paraId="30BA821C" w14:textId="77777777" w:rsidR="005106CC" w:rsidRPr="00B52600" w:rsidRDefault="005106CC" w:rsidP="00156557">
                      <w:pPr>
                        <w:spacing w:line="240" w:lineRule="auto"/>
                        <w:rPr>
                          <w:b/>
                          <w:i/>
                          <w:sz w:val="24"/>
                        </w:rPr>
                      </w:pPr>
                      <w:r w:rsidRPr="00B52600">
                        <w:rPr>
                          <w:b/>
                          <w:i/>
                          <w:sz w:val="24"/>
                        </w:rPr>
                        <w:t>U</w:t>
                      </w:r>
                      <w:r>
                        <w:rPr>
                          <w:b/>
                          <w:i/>
                          <w:sz w:val="24"/>
                        </w:rPr>
                        <w:t>waga</w:t>
                      </w:r>
                    </w:p>
                    <w:p w14:paraId="7E1E2749" w14:textId="77777777" w:rsidR="005106CC" w:rsidRPr="00B52600" w:rsidRDefault="005106C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55C2BF11"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003417E2" wp14:editId="6984E2D6">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B28D754" w14:textId="77777777" w:rsidR="000E6DAB" w:rsidRPr="00E243DD" w:rsidRDefault="000E6DAB" w:rsidP="00B10B4A">
      <w:pPr>
        <w:spacing w:before="120" w:after="120"/>
        <w:ind w:firstLine="567"/>
      </w:pPr>
      <w:bookmarkStart w:id="162" w:name="_Toc416769228"/>
    </w:p>
    <w:p w14:paraId="58D9776C"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29C75622"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5F401F68"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lastRenderedPageBreak/>
        <w:t xml:space="preserve">Zgodność z prawodawstwem unijnym oraz właściwymi zasadami unijnymi w tym: </w:t>
      </w:r>
    </w:p>
    <w:p w14:paraId="3A01B671"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6EC0E8D6"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B1472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2102EB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08000367"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038F4A4F"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2B225B8B"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601EA8BA" w14:textId="77777777" w:rsidR="00E77B97" w:rsidRPr="00E243DD" w:rsidRDefault="00E77B97" w:rsidP="00E31248">
      <w:pPr>
        <w:spacing w:before="120" w:after="120"/>
        <w:ind w:firstLine="567"/>
        <w:rPr>
          <w:noProof w:val="0"/>
          <w:sz w:val="24"/>
          <w:szCs w:val="24"/>
        </w:rPr>
      </w:pPr>
      <w:r w:rsidRPr="00E243DD">
        <w:rPr>
          <w:noProof w:val="0"/>
          <w:sz w:val="24"/>
          <w:szCs w:val="24"/>
        </w:rPr>
        <w:lastRenderedPageBreak/>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133BE17B"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45F376" w14:textId="77777777" w:rsidR="00E77B97" w:rsidRPr="00E243DD" w:rsidRDefault="00E77B97" w:rsidP="00E31248">
      <w:pPr>
        <w:spacing w:before="120" w:after="120"/>
        <w:ind w:firstLine="567"/>
        <w:rPr>
          <w:noProof w:val="0"/>
          <w:sz w:val="24"/>
          <w:szCs w:val="24"/>
        </w:rPr>
      </w:pPr>
      <w:r w:rsidRPr="00E243DD">
        <w:rPr>
          <w:noProof w:val="0"/>
          <w:sz w:val="24"/>
          <w:szCs w:val="24"/>
        </w:rPr>
        <w:lastRenderedPageBreak/>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4599F68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3E932183"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2D796639"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w:t>
      </w:r>
      <w:r w:rsidRPr="00E243DD">
        <w:rPr>
          <w:sz w:val="24"/>
          <w:szCs w:val="24"/>
        </w:rPr>
        <w:lastRenderedPageBreak/>
        <w:t xml:space="preserve">podlegać będą kwestie związane m.in. z uwzględnianiem ładu przestrzennego, wymogów ochrony środowiska, efektywnego wykorzystania zasobów, łagodzenia i adaptacji do zmian klimatu: </w:t>
      </w:r>
    </w:p>
    <w:p w14:paraId="2553651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0B58CDD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68DC6479"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6A0773D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xml:space="preserve">. W działaniach dotyczących rozwoju ośrodków miejskich przewiduje się </w:t>
      </w:r>
      <w:r w:rsidRPr="00E243DD">
        <w:rPr>
          <w:sz w:val="24"/>
          <w:szCs w:val="24"/>
        </w:rPr>
        <w:lastRenderedPageBreak/>
        <w:t>wprowadzenie możliwości dodatkowej punktacji projektów zapobiegających presji urbanizacyjnej. Ocenie podlegać będą działania uwzględniające planowanie środowiskowe oraz zapewniające zachowanie różnorodności.</w:t>
      </w:r>
    </w:p>
    <w:p w14:paraId="3AF3B8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32FCC575"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262FDC1E" w14:textId="77777777" w:rsidR="00C82E1D" w:rsidRDefault="00C82E1D" w:rsidP="00E31248">
      <w:pPr>
        <w:spacing w:before="120" w:after="120"/>
        <w:ind w:firstLine="567"/>
        <w:rPr>
          <w:noProof w:val="0"/>
          <w:sz w:val="24"/>
          <w:szCs w:val="24"/>
        </w:rPr>
      </w:pPr>
    </w:p>
    <w:p w14:paraId="151C30BC" w14:textId="77777777" w:rsidR="00C82E1D" w:rsidRPr="00E243DD" w:rsidRDefault="00C82E1D" w:rsidP="00E31248">
      <w:pPr>
        <w:spacing w:before="120" w:after="120"/>
        <w:ind w:firstLine="567"/>
        <w:rPr>
          <w:noProof w:val="0"/>
          <w:sz w:val="24"/>
          <w:szCs w:val="24"/>
        </w:rPr>
      </w:pPr>
    </w:p>
    <w:p w14:paraId="75865ADC"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3E589D7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lastRenderedPageBreak/>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689D954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 xml:space="preserve">i odmienności z powodu płci, rasy, pochodzenia </w:t>
      </w:r>
      <w:r w:rsidRPr="00E243DD">
        <w:rPr>
          <w:sz w:val="24"/>
          <w:szCs w:val="24"/>
        </w:rPr>
        <w:lastRenderedPageBreak/>
        <w:t>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00759839"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A5D6FBD"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D9485DF"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w:t>
      </w:r>
      <w:r>
        <w:rPr>
          <w:noProof w:val="0"/>
          <w:sz w:val="24"/>
          <w:szCs w:val="24"/>
        </w:rPr>
        <w:lastRenderedPageBreak/>
        <w:t xml:space="preserve">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35E083A5"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271D4C" w14:textId="77777777" w:rsidR="00131480" w:rsidRPr="00131480" w:rsidRDefault="00131480" w:rsidP="00131480">
      <w:pPr>
        <w:spacing w:before="120" w:after="120"/>
        <w:ind w:firstLine="567"/>
        <w:rPr>
          <w:noProof w:val="0"/>
          <w:sz w:val="24"/>
          <w:szCs w:val="24"/>
        </w:rPr>
      </w:pPr>
    </w:p>
    <w:p w14:paraId="549BA39B"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1E05796" w14:textId="77777777" w:rsidR="00A1512E" w:rsidRDefault="00E77B97" w:rsidP="00E31248">
      <w:pPr>
        <w:spacing w:before="120" w:after="120"/>
        <w:rPr>
          <w:noProof w:val="0"/>
          <w:sz w:val="24"/>
          <w:szCs w:val="24"/>
        </w:rPr>
      </w:pPr>
      <w:r w:rsidRPr="00E243DD">
        <w:rPr>
          <w:noProof w:val="0"/>
          <w:sz w:val="24"/>
          <w:szCs w:val="24"/>
        </w:rPr>
        <w:lastRenderedPageBreak/>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468CF879" w14:textId="77777777" w:rsidR="00E15A98" w:rsidRPr="00E243DD" w:rsidRDefault="00E15A98" w:rsidP="00E31248">
      <w:pPr>
        <w:spacing w:before="120" w:after="120"/>
        <w:rPr>
          <w:noProof w:val="0"/>
          <w:sz w:val="24"/>
          <w:szCs w:val="24"/>
        </w:rPr>
      </w:pPr>
    </w:p>
    <w:p w14:paraId="292511DA"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E2A8E26"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 zakresie realizacji zasady równości szans i niedyskryminacji, w tym dostępność dla osób z niepełnosprawnościami oraz zasady </w:t>
      </w:r>
      <w:r w:rsidRPr="00E243DD">
        <w:rPr>
          <w:i/>
          <w:noProof w:val="0"/>
          <w:sz w:val="24"/>
          <w:szCs w:val="24"/>
        </w:rPr>
        <w:lastRenderedPageBreak/>
        <w:t>równości szans kobiet i mężczyzn w ramach funduszy unijnych na lata 2014-2020</w:t>
      </w:r>
      <w:r w:rsidRPr="00E243DD">
        <w:rPr>
          <w:noProof w:val="0"/>
          <w:sz w:val="24"/>
          <w:szCs w:val="24"/>
        </w:rPr>
        <w:t xml:space="preserve">. </w:t>
      </w:r>
    </w:p>
    <w:p w14:paraId="119BF2E4"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26C1D950"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75BAACA6"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57E4D4D" w14:textId="77777777" w:rsidR="00131480" w:rsidRPr="00131480" w:rsidRDefault="00131480" w:rsidP="00131480">
      <w:pPr>
        <w:spacing w:before="120" w:after="120"/>
        <w:ind w:firstLine="540"/>
        <w:rPr>
          <w:noProof w:val="0"/>
          <w:sz w:val="24"/>
          <w:szCs w:val="24"/>
        </w:rPr>
      </w:pPr>
    </w:p>
    <w:p w14:paraId="29683327" w14:textId="77777777" w:rsidR="00724E00" w:rsidRPr="00724E00" w:rsidRDefault="00A16192" w:rsidP="00EA45BB">
      <w:pPr>
        <w:pStyle w:val="Listanumerowana2"/>
        <w:numPr>
          <w:ilvl w:val="0"/>
          <w:numId w:val="0"/>
        </w:numPr>
      </w:pPr>
      <w:r w:rsidRPr="00E243DD">
        <w:rPr>
          <w:noProof w:val="0"/>
          <w:sz w:val="24"/>
          <w:szCs w:val="24"/>
        </w:rPr>
        <w:lastRenderedPageBreak/>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D7F3124"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38D00FB"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436B5AED" w14:textId="220FDA34" w:rsidR="001C2F0F" w:rsidRPr="00301FC3" w:rsidRDefault="00703C14"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29FF0C41" wp14:editId="464A0E35">
                <wp:simplePos x="0" y="0"/>
                <wp:positionH relativeFrom="column">
                  <wp:posOffset>377825</wp:posOffset>
                </wp:positionH>
                <wp:positionV relativeFrom="paragraph">
                  <wp:posOffset>9525</wp:posOffset>
                </wp:positionV>
                <wp:extent cx="4762500" cy="1746250"/>
                <wp:effectExtent l="12065" t="10160" r="6985" b="24765"/>
                <wp:wrapTight wrapText="bothSides">
                  <wp:wrapPolygon edited="0">
                    <wp:start x="20822" y="0"/>
                    <wp:lineTo x="20606" y="589"/>
                    <wp:lineTo x="20520" y="1178"/>
                    <wp:lineTo x="20520" y="1885"/>
                    <wp:lineTo x="907" y="2482"/>
                    <wp:lineTo x="-43" y="2600"/>
                    <wp:lineTo x="-43" y="20775"/>
                    <wp:lineTo x="173" y="21482"/>
                    <wp:lineTo x="216" y="21482"/>
                    <wp:lineTo x="734" y="21482"/>
                    <wp:lineTo x="778" y="21482"/>
                    <wp:lineTo x="994" y="20775"/>
                    <wp:lineTo x="21211" y="19000"/>
                    <wp:lineTo x="21384" y="18882"/>
                    <wp:lineTo x="21643" y="17704"/>
                    <wp:lineTo x="21643" y="1178"/>
                    <wp:lineTo x="21557" y="589"/>
                    <wp:lineTo x="21341" y="0"/>
                    <wp:lineTo x="20822" y="0"/>
                  </wp:wrapPolygon>
                </wp:wrapTight>
                <wp:docPr id="24" name="AutoShape 11" descr="ramka z tekstem: Uwaga!&#10;Prawidłowość wskazanych we wniosku do zastosowania trybów wyboru wykonawców do planowanych zamówień weryfikowana jest na etapie realizacji projektu tj. po podpisaniu umowy &#10;o dofinansowanie projektu/decyzji o dofinansowaniu projektu!&#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C1250E" w14:textId="77777777" w:rsidR="005106CC" w:rsidRPr="001C13F5" w:rsidRDefault="005106CC" w:rsidP="001C2F0F">
                            <w:pPr>
                              <w:spacing w:line="240" w:lineRule="auto"/>
                              <w:rPr>
                                <w:b/>
                                <w:i/>
                                <w:sz w:val="24"/>
                                <w:szCs w:val="24"/>
                              </w:rPr>
                            </w:pPr>
                            <w:r w:rsidRPr="001C13F5">
                              <w:rPr>
                                <w:b/>
                                <w:i/>
                                <w:sz w:val="24"/>
                                <w:szCs w:val="24"/>
                              </w:rPr>
                              <w:t>Uwaga!</w:t>
                            </w:r>
                          </w:p>
                          <w:p w14:paraId="03B77E87" w14:textId="77777777" w:rsidR="005106CC" w:rsidRPr="00206543" w:rsidRDefault="005106C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5106CC" w:rsidRDefault="005106CC"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F0C41" id="_x0000_s1035" type="#_x0000_t98" alt="ramka z tekstem: Uwaga!&#10;Prawidłowość wskazanych we wniosku do zastosowania trybów wyboru wykonawców do planowanych zamówień weryfikowana jest na etapie realizacji projektu tj. po podpisaniu umowy &#10;o dofinansowanie projektu/decyzji o dofinansowaniu projektu!&#10;&#10;"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" fillcolor="#a3c4ff" strokecolor="#4579b8">
                <v:fill color2="#e5eeff" rotate="t" angle="180" colors="0 #a3c4ff;22938f #bfd5ff;1 #e5eeff" focus="100%" type="gradient"/>
                <v:shadow on="t" color="black" opacity="24903f" origin=",.5" offset="0,.55556mm"/>
                <v:textbox>
                  <w:txbxContent>
                    <w:p w14:paraId="63C1250E" w14:textId="77777777" w:rsidR="005106CC" w:rsidRPr="001C13F5" w:rsidRDefault="005106CC" w:rsidP="001C2F0F">
                      <w:pPr>
                        <w:spacing w:line="240" w:lineRule="auto"/>
                        <w:rPr>
                          <w:b/>
                          <w:i/>
                          <w:sz w:val="24"/>
                          <w:szCs w:val="24"/>
                        </w:rPr>
                      </w:pPr>
                      <w:r w:rsidRPr="001C13F5">
                        <w:rPr>
                          <w:b/>
                          <w:i/>
                          <w:sz w:val="24"/>
                          <w:szCs w:val="24"/>
                        </w:rPr>
                        <w:t>Uwaga!</w:t>
                      </w:r>
                    </w:p>
                    <w:p w14:paraId="03B77E87" w14:textId="77777777" w:rsidR="005106CC" w:rsidRPr="00206543" w:rsidRDefault="005106C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5106CC" w:rsidRDefault="005106CC"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88C035A" w14:textId="77777777" w:rsidR="001C2F0F" w:rsidRDefault="001C2F0F" w:rsidP="001C2F0F">
      <w:pPr>
        <w:pStyle w:val="Nagwek3"/>
        <w:numPr>
          <w:ilvl w:val="0"/>
          <w:numId w:val="0"/>
        </w:numPr>
        <w:ind w:left="374" w:hanging="374"/>
      </w:pPr>
    </w:p>
    <w:p w14:paraId="7E695195" w14:textId="77777777" w:rsidR="001C2F0F" w:rsidRDefault="001C2F0F" w:rsidP="001C2F0F">
      <w:pPr>
        <w:pStyle w:val="Nagwek3"/>
        <w:numPr>
          <w:ilvl w:val="0"/>
          <w:numId w:val="0"/>
        </w:numPr>
        <w:ind w:left="374" w:hanging="374"/>
      </w:pPr>
    </w:p>
    <w:p w14:paraId="296BC2AE" w14:textId="77777777" w:rsidR="00A16192" w:rsidRDefault="00A16192" w:rsidP="00C82E1D">
      <w:pPr>
        <w:pStyle w:val="Nagwek2"/>
        <w:numPr>
          <w:ilvl w:val="0"/>
          <w:numId w:val="0"/>
        </w:numPr>
        <w:ind w:left="720" w:hanging="360"/>
      </w:pPr>
    </w:p>
    <w:p w14:paraId="2618694D" w14:textId="77777777" w:rsidR="001C2F0F" w:rsidRDefault="001C2F0F" w:rsidP="001C2F0F">
      <w:pPr>
        <w:pStyle w:val="Listanumerowana2"/>
        <w:numPr>
          <w:ilvl w:val="0"/>
          <w:numId w:val="0"/>
        </w:numPr>
        <w:ind w:left="643" w:hanging="360"/>
      </w:pPr>
    </w:p>
    <w:p w14:paraId="118C6B85" w14:textId="77777777" w:rsidR="001C2F0F" w:rsidRPr="001C2F0F" w:rsidRDefault="001C2F0F" w:rsidP="001C2F0F">
      <w:pPr>
        <w:pStyle w:val="Listanumerowana2"/>
        <w:numPr>
          <w:ilvl w:val="0"/>
          <w:numId w:val="0"/>
        </w:numPr>
        <w:ind w:left="643" w:hanging="360"/>
      </w:pPr>
    </w:p>
    <w:p w14:paraId="530577CD"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13D1CCF1"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72AFE861"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172BF3B"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0A1F2D2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3885D9AE" wp14:editId="01FCA74E">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913E82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w:t>
      </w:r>
      <w:r w:rsidRPr="00E243DD">
        <w:rPr>
          <w:sz w:val="24"/>
          <w:szCs w:val="24"/>
        </w:rPr>
        <w:lastRenderedPageBreak/>
        <w:t xml:space="preserve">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3BBE7989"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1549544A"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3933545B"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w:t>
      </w:r>
      <w:r w:rsidRPr="00E243DD">
        <w:rPr>
          <w:noProof w:val="0"/>
          <w:sz w:val="24"/>
          <w:szCs w:val="24"/>
        </w:rPr>
        <w:lastRenderedPageBreak/>
        <w:t xml:space="preserve">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137E6C0"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589C165C"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 xml:space="preserve">W przypadku, gdy występuje konieczność wprowadzenia kolejnych postępowań należy wybierać przycisk </w:t>
      </w:r>
      <w:r w:rsidR="007D30F6" w:rsidRPr="00E243DD">
        <w:rPr>
          <w:b/>
          <w:sz w:val="24"/>
          <w:szCs w:val="24"/>
        </w:rPr>
        <w:drawing>
          <wp:inline distT="0" distB="0" distL="0" distR="0" wp14:anchorId="54AB0C90" wp14:editId="410DD71E">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712B39E"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381A4CB"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3F9BC4E8"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55DDC4DB" w14:textId="77777777" w:rsidR="00A16192" w:rsidRPr="00E243DD" w:rsidRDefault="00A16192" w:rsidP="00E31248">
      <w:pPr>
        <w:spacing w:before="120" w:after="120"/>
        <w:rPr>
          <w:noProof w:val="0"/>
          <w:sz w:val="24"/>
          <w:szCs w:val="24"/>
        </w:rPr>
      </w:pPr>
      <w:r w:rsidRPr="00E243DD">
        <w:rPr>
          <w:noProof w:val="0"/>
          <w:sz w:val="24"/>
          <w:szCs w:val="24"/>
        </w:rPr>
        <w:lastRenderedPageBreak/>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37D5F7D3" w14:textId="77777777" w:rsidR="00724E00" w:rsidRPr="00E243DD" w:rsidRDefault="00724E00" w:rsidP="000E6DAB">
      <w:pPr>
        <w:spacing w:before="120" w:after="0"/>
        <w:rPr>
          <w:noProof w:val="0"/>
        </w:rPr>
      </w:pPr>
    </w:p>
    <w:p w14:paraId="26913391"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B741A51"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0226AB2" w14:textId="44566279" w:rsidR="00017C7B" w:rsidRDefault="00703C14" w:rsidP="00E31248">
      <w:pPr>
        <w:spacing w:before="120" w:after="120"/>
        <w:ind w:firstLine="567"/>
        <w:rPr>
          <w:noProof w:val="0"/>
          <w:sz w:val="24"/>
          <w:szCs w:val="24"/>
        </w:rPr>
      </w:pPr>
      <w:r>
        <w:rPr>
          <w:sz w:val="24"/>
          <w:szCs w:val="24"/>
        </w:rPr>
        <mc:AlternateContent>
          <mc:Choice Requires="wps">
            <w:drawing>
              <wp:inline distT="0" distB="0" distL="0" distR="0" wp14:anchorId="4B026C78" wp14:editId="5E537FB0">
                <wp:extent cx="4964430" cy="1522730"/>
                <wp:effectExtent l="13335" t="8890" r="13335" b="20955"/>
                <wp:docPr id="21" name="AutoShape 5" descr="ramka z tekstem: UWAGA&#10;Dodatkowo przed podpisaniem wniosku o dofinansowanie projektu wnioskodawca zobowiązany jest do zapoznania się z poniższymi zapisami, które dotyczą składanych przez wnioskodawcę oświadczeń &#10;w pkt 4, 7. oraz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9FD8F36" w14:textId="77777777" w:rsidR="005106CC" w:rsidRPr="00B52600" w:rsidRDefault="005106CC" w:rsidP="00156557">
                            <w:pPr>
                              <w:spacing w:after="0"/>
                              <w:rPr>
                                <w:b/>
                                <w:i/>
                                <w:sz w:val="24"/>
                              </w:rPr>
                            </w:pPr>
                            <w:r w:rsidRPr="00B52600">
                              <w:rPr>
                                <w:b/>
                                <w:i/>
                                <w:sz w:val="24"/>
                              </w:rPr>
                              <w:t>U</w:t>
                            </w:r>
                            <w:r>
                              <w:rPr>
                                <w:b/>
                                <w:i/>
                                <w:sz w:val="24"/>
                              </w:rPr>
                              <w:t>WAGA</w:t>
                            </w:r>
                          </w:p>
                          <w:p w14:paraId="4F6BE62E" w14:textId="77777777" w:rsidR="005106CC" w:rsidRPr="00B52600" w:rsidRDefault="005106C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B026C78" id="AutoShape 5" o:spid="_x0000_s1036" type="#_x0000_t98" alt="ramka z tekstem: UWAGA&#10;Dodatkowo przed podpisaniem wniosku o dofinansowanie projektu wnioskodawca zobowiązany jest do zapoznania się z poniższymi zapisami, które dotyczą składanych przez wnioskodawcę oświadczeń &#10;w pkt 4, 7. oraz 11.&#10;"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" fillcolor="#a3c4ff" strokecolor="#4579b8">
                <v:fill color2="#e5eeff" rotate="t" angle="180" colors="0 #a3c4ff;22938f #bfd5ff;1 #e5eeff" focus="100%" type="gradient"/>
                <v:shadow on="t" color="black" opacity="24903f" origin=",.5" offset="0,.55556mm"/>
                <v:textbox>
                  <w:txbxContent>
                    <w:p w14:paraId="39FD8F36" w14:textId="77777777" w:rsidR="005106CC" w:rsidRPr="00B52600" w:rsidRDefault="005106CC" w:rsidP="00156557">
                      <w:pPr>
                        <w:spacing w:after="0"/>
                        <w:rPr>
                          <w:b/>
                          <w:i/>
                          <w:sz w:val="24"/>
                        </w:rPr>
                      </w:pPr>
                      <w:r w:rsidRPr="00B52600">
                        <w:rPr>
                          <w:b/>
                          <w:i/>
                          <w:sz w:val="24"/>
                        </w:rPr>
                        <w:t>U</w:t>
                      </w:r>
                      <w:r>
                        <w:rPr>
                          <w:b/>
                          <w:i/>
                          <w:sz w:val="24"/>
                        </w:rPr>
                        <w:t>WAGA</w:t>
                      </w:r>
                    </w:p>
                    <w:p w14:paraId="4F6BE62E" w14:textId="77777777" w:rsidR="005106CC" w:rsidRPr="00B52600" w:rsidRDefault="005106C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6363FD43" w14:textId="77777777" w:rsidR="003518AD" w:rsidRPr="00017C7B" w:rsidRDefault="00A16192" w:rsidP="00017C7B">
      <w:pPr>
        <w:spacing w:before="120" w:after="120"/>
        <w:ind w:firstLine="567"/>
        <w:rPr>
          <w:noProof w:val="0"/>
          <w:sz w:val="24"/>
          <w:szCs w:val="24"/>
        </w:rPr>
      </w:pPr>
      <w:r w:rsidRPr="00E243DD">
        <w:rPr>
          <w:noProof w:val="0"/>
          <w:sz w:val="24"/>
          <w:szCs w:val="24"/>
        </w:rPr>
        <w:lastRenderedPageBreak/>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0DF7E1F0"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9A36B8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xml:space="preserve">. </w:t>
      </w:r>
      <w:r w:rsidR="00906685">
        <w:rPr>
          <w:noProof w:val="0"/>
          <w:sz w:val="24"/>
          <w:szCs w:val="24"/>
        </w:rPr>
        <w:lastRenderedPageBreak/>
        <w:t>W uzasadnionych przypadkach na prośbę Wnioskodawcy ZWO może wyrazić zgodę na wydłużenie ww. terminu.</w:t>
      </w:r>
    </w:p>
    <w:p w14:paraId="0D622FB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0ACCF5D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3FF1C34"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CE9E975"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4ADFD0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31CFDE7D" w14:textId="4B539E50" w:rsidR="00E31248" w:rsidRPr="00E31248" w:rsidRDefault="00703C14" w:rsidP="00017C7B">
      <w:pPr>
        <w:spacing w:before="120" w:after="120"/>
        <w:rPr>
          <w:sz w:val="24"/>
          <w:szCs w:val="24"/>
        </w:rPr>
      </w:pPr>
      <w:r>
        <w:rPr>
          <w:b/>
          <w:sz w:val="24"/>
          <w:szCs w:val="24"/>
        </w:rPr>
        <w:lastRenderedPageBreak/>
        <mc:AlternateContent>
          <mc:Choice Requires="wps">
            <w:drawing>
              <wp:inline distT="0" distB="0" distL="0" distR="0" wp14:anchorId="4C88D5E0" wp14:editId="5BD31182">
                <wp:extent cx="5876925" cy="1247775"/>
                <wp:effectExtent l="15240" t="9525" r="13335" b="28575"/>
                <wp:docPr id="10" name="AutoShape 52" descr="ramka z tekstem: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7DD3D138" w14:textId="77777777" w:rsidR="005106CC" w:rsidRPr="00B52600" w:rsidRDefault="005106CC" w:rsidP="00156557">
                            <w:pPr>
                              <w:rPr>
                                <w:b/>
                                <w:i/>
                                <w:sz w:val="24"/>
                                <w:szCs w:val="24"/>
                              </w:rPr>
                            </w:pPr>
                            <w:r w:rsidRPr="00B52600">
                              <w:rPr>
                                <w:b/>
                                <w:i/>
                                <w:sz w:val="24"/>
                                <w:szCs w:val="24"/>
                              </w:rPr>
                              <w:t>UWAGA</w:t>
                            </w:r>
                          </w:p>
                          <w:p w14:paraId="420E4E8D" w14:textId="77777777" w:rsidR="005106CC" w:rsidRPr="00B52600" w:rsidRDefault="005106C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4C88D5E0" id="AutoShape 52" o:spid="_x0000_s1037" type="#_x0000_t98" alt="ramka z tekstem: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" strokecolor="#8eaadb" strokeweight="1pt">
                <v:fill color2="#b4c6e7" focus="100%" type="gradient"/>
                <v:shadow on="t" color="#1f3763" opacity=".5" offset="1pt"/>
                <v:textbox>
                  <w:txbxContent>
                    <w:p w14:paraId="7DD3D138" w14:textId="77777777" w:rsidR="005106CC" w:rsidRPr="00B52600" w:rsidRDefault="005106CC" w:rsidP="00156557">
                      <w:pPr>
                        <w:rPr>
                          <w:b/>
                          <w:i/>
                          <w:sz w:val="24"/>
                          <w:szCs w:val="24"/>
                        </w:rPr>
                      </w:pPr>
                      <w:r w:rsidRPr="00B52600">
                        <w:rPr>
                          <w:b/>
                          <w:i/>
                          <w:sz w:val="24"/>
                          <w:szCs w:val="24"/>
                        </w:rPr>
                        <w:t>UWAGA</w:t>
                      </w:r>
                    </w:p>
                    <w:p w14:paraId="420E4E8D" w14:textId="77777777" w:rsidR="005106CC" w:rsidRPr="00B52600" w:rsidRDefault="005106C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0E97340F" w14:textId="77777777" w:rsidR="00A16192" w:rsidRPr="00E243DD" w:rsidRDefault="00A16192" w:rsidP="000E6DAB">
      <w:pPr>
        <w:spacing w:before="120" w:after="120"/>
      </w:pPr>
    </w:p>
    <w:p w14:paraId="59B4E456"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0BA89CA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5E8D5062" w14:textId="48706CBE" w:rsidR="00017C7B" w:rsidRPr="00E243DD" w:rsidRDefault="00703C14" w:rsidP="00E31248">
      <w:pPr>
        <w:spacing w:before="120" w:after="120"/>
        <w:rPr>
          <w:sz w:val="24"/>
          <w:szCs w:val="24"/>
        </w:rPr>
      </w:pPr>
      <w:r>
        <w:rPr>
          <w:sz w:val="24"/>
          <w:szCs w:val="24"/>
        </w:rPr>
        <mc:AlternateContent>
          <mc:Choice Requires="wps">
            <w:drawing>
              <wp:inline distT="0" distB="0" distL="0" distR="0" wp14:anchorId="65143C34" wp14:editId="4C1E7B63">
                <wp:extent cx="5922645" cy="1598295"/>
                <wp:effectExtent l="5715" t="6985" r="5715" b="23495"/>
                <wp:docPr id="4" name="AutoShape 3" descr="ramka z tekstem: UWAGA&#10;Podatek VAT jest kosztem kwalifikowalnym tylko wtedy, gdy &#10;w żaden sposób nie będzie mógł zostać odzyskany przez wnioskodawcę. Potencjalnie prawna możliwość odzyskania podatku VAT dyskwalifikuje taki wydatek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DBD440B" w14:textId="77777777" w:rsidR="005106CC" w:rsidRPr="00B52600" w:rsidRDefault="005106CC" w:rsidP="00156557">
                            <w:pPr>
                              <w:spacing w:after="120"/>
                              <w:rPr>
                                <w:b/>
                                <w:i/>
                                <w:sz w:val="24"/>
                              </w:rPr>
                            </w:pPr>
                            <w:r w:rsidRPr="00B52600">
                              <w:rPr>
                                <w:b/>
                                <w:i/>
                                <w:sz w:val="24"/>
                              </w:rPr>
                              <w:t>UWAGA</w:t>
                            </w:r>
                          </w:p>
                          <w:p w14:paraId="00E8151E" w14:textId="77777777" w:rsidR="005106CC" w:rsidRPr="00B52600" w:rsidRDefault="005106C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5143C34" id="AutoShape 3" o:spid="_x0000_s1038" type="#_x0000_t98" alt="ramka z tekstem: UWAGA&#10;Podatek VAT jest kosztem kwalifikowalnym tylko wtedy, gdy &#10;w żaden sposób nie będzie mógł zostać odzyskany przez wnioskodawcę. Potencjalnie prawna możliwość odzyskania podatku VAT dyskwalifikuje taki wydatek jako kwalifikowalny!&#10;"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" fillcolor="#a3c4ff" strokecolor="#4579b8">
                <v:fill color2="#e5eeff" rotate="t" angle="180" colors="0 #a3c4ff;22938f #bfd5ff;1 #e5eeff" focus="100%" type="gradient"/>
                <v:shadow on="t" color="black" opacity="24903f" origin=",.5" offset="0,.55556mm"/>
                <v:textbox>
                  <w:txbxContent>
                    <w:p w14:paraId="1DBD440B" w14:textId="77777777" w:rsidR="005106CC" w:rsidRPr="00B52600" w:rsidRDefault="005106CC" w:rsidP="00156557">
                      <w:pPr>
                        <w:spacing w:after="120"/>
                        <w:rPr>
                          <w:b/>
                          <w:i/>
                          <w:sz w:val="24"/>
                        </w:rPr>
                      </w:pPr>
                      <w:r w:rsidRPr="00B52600">
                        <w:rPr>
                          <w:b/>
                          <w:i/>
                          <w:sz w:val="24"/>
                        </w:rPr>
                        <w:t>UWAGA</w:t>
                      </w:r>
                    </w:p>
                    <w:p w14:paraId="00E8151E" w14:textId="77777777" w:rsidR="005106CC" w:rsidRPr="00B52600" w:rsidRDefault="005106C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6E51AA86" w14:textId="77777777" w:rsidR="000F17DE" w:rsidRPr="00E243DD" w:rsidRDefault="00A16192" w:rsidP="00E31248">
      <w:pPr>
        <w:spacing w:before="120" w:after="120"/>
        <w:ind w:firstLine="567"/>
        <w:rPr>
          <w:sz w:val="24"/>
          <w:szCs w:val="24"/>
        </w:rPr>
      </w:pPr>
      <w:r w:rsidRPr="00E243DD">
        <w:rPr>
          <w:sz w:val="24"/>
          <w:szCs w:val="24"/>
        </w:rPr>
        <w:lastRenderedPageBreak/>
        <w:t>Podatek VAT będzie traktowany, jako koszt niekwalifikowalny w przypadku, gdy przedmiot projektu będzie służył czynności opodatkowanej.</w:t>
      </w:r>
    </w:p>
    <w:p w14:paraId="4E07B83C"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1933C2D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71C5B0C7"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81BAEDD" w14:textId="4E222505" w:rsidR="00A16192" w:rsidRPr="00E243DD" w:rsidRDefault="00703C14" w:rsidP="00724E00">
      <w:pPr>
        <w:spacing w:before="120" w:after="120"/>
        <w:ind w:firstLine="567"/>
      </w:pPr>
      <w:r>
        <w:rPr>
          <w:sz w:val="24"/>
          <w:szCs w:val="24"/>
        </w:rPr>
        <mc:AlternateContent>
          <mc:Choice Requires="wps">
            <w:drawing>
              <wp:inline distT="0" distB="0" distL="0" distR="0" wp14:anchorId="176E16B9" wp14:editId="2C337BD3">
                <wp:extent cx="5039360" cy="1360170"/>
                <wp:effectExtent l="13335" t="11430" r="5080" b="28575"/>
                <wp:docPr id="2" name="Zwój poziomy 42" descr="ramka z tekstem: UWAGA&#10;Indywidualna interpretacja Izby Skarbowej stanowi obowiązkowy załącznik do wniosku o dofinansowanie, w przypadku gdy wnioskodawca uzna podatek VAT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4EA6BA" w14:textId="77777777" w:rsidR="005106CC" w:rsidRPr="00B52600" w:rsidRDefault="005106CC" w:rsidP="00156557">
                            <w:pPr>
                              <w:spacing w:before="120" w:after="0"/>
                              <w:rPr>
                                <w:b/>
                                <w:i/>
                                <w:sz w:val="24"/>
                              </w:rPr>
                            </w:pPr>
                            <w:r w:rsidRPr="00B52600">
                              <w:rPr>
                                <w:b/>
                                <w:i/>
                                <w:sz w:val="24"/>
                              </w:rPr>
                              <w:t>UWAGA</w:t>
                            </w:r>
                          </w:p>
                          <w:p w14:paraId="3C5F071C" w14:textId="77777777" w:rsidR="005106CC" w:rsidRPr="00B52600" w:rsidRDefault="005106C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76E16B9" id="Zwój poziomy 42" o:spid="_x0000_s1039" type="#_x0000_t98" alt="ramka z tekstem: UWAGA&#10;Indywidualna interpretacja Izby Skarbowej stanowi obowiązkowy załącznik do wniosku o dofinansowanie, w przypadku gdy wnioskodawca uzna podatek VAT jako kwalifikowalny.&#10;"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" fillcolor="#a3c4ff" strokecolor="#4579b8">
                <v:fill color2="#e5eeff" rotate="t" angle="180" colors="0 #a3c4ff;22938f #bfd5ff;1 #e5eeff" focus="100%" type="gradient"/>
                <v:shadow on="t" color="black" opacity="24903f" origin=",.5" offset="0,.55556mm"/>
                <v:textbox>
                  <w:txbxContent>
                    <w:p w14:paraId="384EA6BA" w14:textId="77777777" w:rsidR="005106CC" w:rsidRPr="00B52600" w:rsidRDefault="005106CC" w:rsidP="00156557">
                      <w:pPr>
                        <w:spacing w:before="120" w:after="0"/>
                        <w:rPr>
                          <w:b/>
                          <w:i/>
                          <w:sz w:val="24"/>
                        </w:rPr>
                      </w:pPr>
                      <w:r w:rsidRPr="00B52600">
                        <w:rPr>
                          <w:b/>
                          <w:i/>
                          <w:sz w:val="24"/>
                        </w:rPr>
                        <w:t>UWAGA</w:t>
                      </w:r>
                    </w:p>
                    <w:p w14:paraId="3C5F071C" w14:textId="77777777" w:rsidR="005106CC" w:rsidRPr="00B52600" w:rsidRDefault="005106C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w:t>
      </w:r>
      <w:r w:rsidR="00A16192" w:rsidRPr="00E243DD">
        <w:rPr>
          <w:sz w:val="24"/>
          <w:szCs w:val="24"/>
        </w:rPr>
        <w:lastRenderedPageBreak/>
        <w:t xml:space="preserve">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691035C4"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2DEB861B"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3F8494D9" w14:textId="77777777" w:rsidR="00A16192" w:rsidRPr="00E243DD" w:rsidRDefault="00A16192" w:rsidP="00E31248">
      <w:pPr>
        <w:spacing w:before="120" w:after="120"/>
        <w:ind w:firstLine="567"/>
        <w:rPr>
          <w:noProof w:val="0"/>
          <w:sz w:val="24"/>
        </w:rPr>
      </w:pPr>
      <w:r w:rsidRPr="00E243DD">
        <w:rPr>
          <w:noProof w:val="0"/>
          <w:sz w:val="24"/>
        </w:rPr>
        <w:t>Należy pamiętać, aby na końcu wniosku o dofinansowanie podpisała się osoba/y uprawniona/e do podejmo</w:t>
      </w:r>
      <w:r w:rsidRPr="00E243DD">
        <w:rPr>
          <w:noProof w:val="0"/>
          <w:sz w:val="24"/>
        </w:rPr>
        <w:lastRenderedPageBreak/>
        <w:t xml:space="preserve">wania decyzji wiążących w imieniu wnioskodawcy, wskazana/e </w:t>
      </w:r>
      <w:r w:rsidR="00732975">
        <w:rPr>
          <w:noProof w:val="0"/>
          <w:sz w:val="24"/>
        </w:rPr>
        <w:br/>
      </w:r>
      <w:r w:rsidRPr="00E243DD">
        <w:rPr>
          <w:noProof w:val="0"/>
          <w:sz w:val="24"/>
        </w:rPr>
        <w:t>w pkt 2.4 wniosku.</w:t>
      </w:r>
    </w:p>
    <w:p w14:paraId="5C4F16E8"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12EA675" w14:textId="77777777" w:rsidR="00C339DA" w:rsidRPr="00E243DD" w:rsidRDefault="00C339DA" w:rsidP="000E6DAB">
      <w:pPr>
        <w:spacing w:after="0"/>
        <w:rPr>
          <w:sz w:val="16"/>
          <w:szCs w:val="16"/>
        </w:rPr>
      </w:pPr>
    </w:p>
    <w:p w14:paraId="55B4D116"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14C61921"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0EBEBC31"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464655E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135B52CC"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31840C97" w14:textId="77777777" w:rsidR="00E15A98" w:rsidRDefault="00E15A98" w:rsidP="00E31248">
      <w:pPr>
        <w:spacing w:before="120" w:after="120"/>
        <w:ind w:firstLine="567"/>
        <w:rPr>
          <w:i/>
          <w:sz w:val="24"/>
        </w:rPr>
      </w:pPr>
    </w:p>
    <w:p w14:paraId="31E3C457" w14:textId="77777777" w:rsidR="00E15A98" w:rsidRPr="00E243DD" w:rsidRDefault="00E15A98" w:rsidP="00E31248">
      <w:pPr>
        <w:spacing w:before="120" w:after="120"/>
        <w:ind w:firstLine="567"/>
        <w:rPr>
          <w:i/>
          <w:sz w:val="24"/>
        </w:rPr>
      </w:pPr>
    </w:p>
    <w:p w14:paraId="09EFFC06" w14:textId="77777777" w:rsidR="000E2CCF" w:rsidRPr="00E243DD" w:rsidRDefault="000E2CCF" w:rsidP="000E6DAB">
      <w:pPr>
        <w:spacing w:before="120" w:after="120"/>
        <w:ind w:firstLine="709"/>
      </w:pPr>
    </w:p>
    <w:p w14:paraId="56A4316B"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7408BB65"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0E0A169E"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341267DE"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41277987"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226E0DA1"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r>
      <w:r w:rsidRPr="00E243DD">
        <w:rPr>
          <w:noProof w:val="0"/>
          <w:sz w:val="24"/>
        </w:rPr>
        <w:lastRenderedPageBreak/>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4365" w14:textId="77777777" w:rsidR="002A3737" w:rsidRDefault="002A3737">
      <w:r>
        <w:separator/>
      </w:r>
    </w:p>
  </w:endnote>
  <w:endnote w:type="continuationSeparator" w:id="0">
    <w:p w14:paraId="533A1285" w14:textId="77777777" w:rsidR="002A3737" w:rsidRDefault="002A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7586" w14:textId="77777777" w:rsidR="005106CC" w:rsidRDefault="00C45509" w:rsidP="007C5FB8">
    <w:pPr>
      <w:pStyle w:val="Stopka"/>
      <w:framePr w:wrap="around" w:vAnchor="text" w:hAnchor="margin" w:xAlign="outside" w:y="1"/>
      <w:rPr>
        <w:rStyle w:val="Numerstrony"/>
      </w:rPr>
    </w:pPr>
    <w:r>
      <w:rPr>
        <w:rStyle w:val="Numerstrony"/>
      </w:rPr>
      <w:fldChar w:fldCharType="begin"/>
    </w:r>
    <w:r w:rsidR="005106CC">
      <w:rPr>
        <w:rStyle w:val="Numerstrony"/>
      </w:rPr>
      <w:instrText xml:space="preserve">PAGE  </w:instrText>
    </w:r>
    <w:r>
      <w:rPr>
        <w:rStyle w:val="Numerstrony"/>
      </w:rPr>
      <w:fldChar w:fldCharType="end"/>
    </w:r>
  </w:p>
  <w:p w14:paraId="47EA6C85" w14:textId="77777777" w:rsidR="005106CC" w:rsidRDefault="005106CC"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C1AC" w14:textId="77777777" w:rsidR="005106CC" w:rsidRPr="00E243DD" w:rsidRDefault="005106CC" w:rsidP="00E243DD">
    <w:pPr>
      <w:pStyle w:val="Stopka"/>
      <w:jc w:val="center"/>
      <w:rPr>
        <w:rFonts w:ascii="Calibri" w:hAnsi="Calibri"/>
      </w:rPr>
    </w:pPr>
    <w:r w:rsidRPr="00E243DD">
      <w:rPr>
        <w:rFonts w:ascii="Calibri" w:hAnsi="Calibri"/>
      </w:rPr>
      <w:t xml:space="preserve">Strona </w:t>
    </w:r>
    <w:r w:rsidR="00C45509" w:rsidRPr="00E243DD">
      <w:rPr>
        <w:rFonts w:ascii="Calibri" w:hAnsi="Calibri"/>
        <w:b/>
        <w:bCs/>
        <w:szCs w:val="24"/>
      </w:rPr>
      <w:fldChar w:fldCharType="begin"/>
    </w:r>
    <w:r w:rsidRPr="00E243DD">
      <w:rPr>
        <w:rFonts w:ascii="Calibri" w:hAnsi="Calibri"/>
        <w:b/>
        <w:bCs/>
      </w:rPr>
      <w:instrText>PAGE</w:instrText>
    </w:r>
    <w:r w:rsidR="00C45509" w:rsidRPr="00E243DD">
      <w:rPr>
        <w:rFonts w:ascii="Calibri" w:hAnsi="Calibri"/>
        <w:b/>
        <w:bCs/>
        <w:szCs w:val="24"/>
      </w:rPr>
      <w:fldChar w:fldCharType="separate"/>
    </w:r>
    <w:r w:rsidR="00FF48E0">
      <w:rPr>
        <w:rFonts w:ascii="Calibri" w:hAnsi="Calibri"/>
        <w:b/>
        <w:bCs/>
        <w:noProof/>
      </w:rPr>
      <w:t>27</w:t>
    </w:r>
    <w:r w:rsidR="00C45509" w:rsidRPr="00E243DD">
      <w:rPr>
        <w:rFonts w:ascii="Calibri" w:hAnsi="Calibri"/>
        <w:b/>
        <w:bCs/>
        <w:szCs w:val="24"/>
      </w:rPr>
      <w:fldChar w:fldCharType="end"/>
    </w:r>
    <w:r w:rsidRPr="00E243DD">
      <w:rPr>
        <w:rFonts w:ascii="Calibri" w:hAnsi="Calibri"/>
      </w:rPr>
      <w:t xml:space="preserve"> z </w:t>
    </w:r>
    <w:r w:rsidR="00C45509" w:rsidRPr="00E243DD">
      <w:rPr>
        <w:rFonts w:ascii="Calibri" w:hAnsi="Calibri"/>
        <w:b/>
        <w:bCs/>
        <w:szCs w:val="24"/>
      </w:rPr>
      <w:fldChar w:fldCharType="begin"/>
    </w:r>
    <w:r w:rsidRPr="00E243DD">
      <w:rPr>
        <w:rFonts w:ascii="Calibri" w:hAnsi="Calibri"/>
        <w:b/>
        <w:bCs/>
      </w:rPr>
      <w:instrText>NUMPAGES</w:instrText>
    </w:r>
    <w:r w:rsidR="00C45509" w:rsidRPr="00E243DD">
      <w:rPr>
        <w:rFonts w:ascii="Calibri" w:hAnsi="Calibri"/>
        <w:b/>
        <w:bCs/>
        <w:szCs w:val="24"/>
      </w:rPr>
      <w:fldChar w:fldCharType="separate"/>
    </w:r>
    <w:r w:rsidR="00FF48E0">
      <w:rPr>
        <w:rFonts w:ascii="Calibri" w:hAnsi="Calibri"/>
        <w:b/>
        <w:bCs/>
        <w:noProof/>
      </w:rPr>
      <w:t>46</w:t>
    </w:r>
    <w:r w:rsidR="00C45509" w:rsidRPr="00E243DD">
      <w:rPr>
        <w:rFonts w:ascii="Calibri" w:hAnsi="Calibri"/>
        <w:b/>
        <w:bCs/>
        <w:szCs w:val="24"/>
      </w:rPr>
      <w:fldChar w:fldCharType="end"/>
    </w:r>
  </w:p>
  <w:p w14:paraId="0793C917" w14:textId="77777777" w:rsidR="005106CC" w:rsidRDefault="005106CC"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A3080" w14:textId="77777777" w:rsidR="002A3737" w:rsidRDefault="002A3737">
      <w:r>
        <w:separator/>
      </w:r>
    </w:p>
  </w:footnote>
  <w:footnote w:type="continuationSeparator" w:id="0">
    <w:p w14:paraId="1E0F1729" w14:textId="77777777" w:rsidR="002A3737" w:rsidRDefault="002A3737">
      <w:r>
        <w:continuationSeparator/>
      </w:r>
    </w:p>
  </w:footnote>
  <w:footnote w:id="1">
    <w:p w14:paraId="369A84CA"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0E4FBFE" w14:textId="77777777" w:rsidR="005106CC" w:rsidRPr="00204B8B" w:rsidRDefault="005106CC"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Zgodnie z art. 2 pkt 37 Rozporządzenia ogólnego.</w:t>
      </w:r>
    </w:p>
  </w:footnote>
  <w:footnote w:id="3">
    <w:p w14:paraId="4BA42B78"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color w:val="000000"/>
          <w:sz w:val="24"/>
          <w:szCs w:val="24"/>
        </w:rPr>
        <w:footnoteRef/>
      </w:r>
      <w:r w:rsidRPr="00204B8B">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4247F85"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color w:val="000000"/>
          <w:sz w:val="24"/>
          <w:szCs w:val="24"/>
        </w:rPr>
        <w:footnoteRef/>
      </w:r>
      <w:r w:rsidRPr="00204B8B">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3D04DB"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3AF022FF"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97B5785"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7BD95CB5"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CC69253" w14:textId="77777777" w:rsidR="005106CC" w:rsidRPr="00204B8B" w:rsidRDefault="005106CC" w:rsidP="00131480">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8E85CAF"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153879F2"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2AB009F"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543A714"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F6DA9DE"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5D1A904C" w14:textId="77777777" w:rsidR="005106CC" w:rsidRPr="00204B8B" w:rsidRDefault="005106CC"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5F1EAE1E" w14:textId="77777777" w:rsidR="005106CC" w:rsidRPr="005167F6" w:rsidRDefault="005106CC" w:rsidP="00A16192">
      <w:pPr>
        <w:pStyle w:val="Tekstprzypisudolnego"/>
        <w:spacing w:after="0" w:line="240" w:lineRule="auto"/>
        <w:rPr>
          <w:sz w:val="16"/>
          <w:szCs w:val="16"/>
        </w:rPr>
      </w:pPr>
      <w:r w:rsidRPr="00204B8B">
        <w:rPr>
          <w:rStyle w:val="Odwoanieprzypisudolnego"/>
          <w:sz w:val="24"/>
          <w:szCs w:val="24"/>
        </w:rPr>
        <w:footnoteRef/>
      </w:r>
      <w:r w:rsidRPr="00204B8B">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C6CD" w14:textId="77777777" w:rsidR="005106CC" w:rsidRPr="00FF48E0" w:rsidRDefault="005106CC" w:rsidP="002A6616">
    <w:pPr>
      <w:widowControl w:val="0"/>
      <w:spacing w:after="0"/>
      <w:jc w:val="right"/>
      <w:rPr>
        <w:bCs/>
        <w:i/>
        <w:iCs/>
        <w:noProof w:val="0"/>
        <w:sz w:val="24"/>
        <w:szCs w:val="24"/>
        <w:lang w:eastAsia="en-US"/>
      </w:rPr>
    </w:pPr>
    <w:r w:rsidRPr="00FF48E0">
      <w:rPr>
        <w:bCs/>
        <w:i/>
        <w:iCs/>
        <w:noProof w:val="0"/>
        <w:sz w:val="24"/>
        <w:szCs w:val="24"/>
        <w:lang w:eastAsia="en-US"/>
      </w:rPr>
      <w:t xml:space="preserve">Załącznik nr 1  do Regulaminu konkursu </w:t>
    </w:r>
  </w:p>
  <w:p w14:paraId="65A3A1E1" w14:textId="77777777" w:rsidR="005106CC" w:rsidRPr="00FF48E0" w:rsidRDefault="005106CC" w:rsidP="002A6616">
    <w:pPr>
      <w:widowControl w:val="0"/>
      <w:spacing w:after="0"/>
      <w:jc w:val="right"/>
      <w:rPr>
        <w:bCs/>
        <w:i/>
        <w:iCs/>
        <w:noProof w:val="0"/>
        <w:sz w:val="24"/>
        <w:szCs w:val="24"/>
        <w:lang w:eastAsia="en-US"/>
      </w:rPr>
    </w:pPr>
    <w:r w:rsidRPr="00FF48E0">
      <w:rPr>
        <w:bCs/>
        <w:i/>
        <w:iCs/>
        <w:noProof w:val="0"/>
        <w:sz w:val="24"/>
        <w:szCs w:val="24"/>
        <w:lang w:eastAsia="en-US"/>
      </w:rPr>
      <w:t>Działania 3.4  Efektywność energetyczna w MSP</w:t>
    </w:r>
  </w:p>
  <w:p w14:paraId="518614DF" w14:textId="77777777" w:rsidR="005106CC" w:rsidRPr="00FF48E0" w:rsidRDefault="005106CC" w:rsidP="002A6616">
    <w:pPr>
      <w:widowControl w:val="0"/>
      <w:spacing w:after="0"/>
      <w:jc w:val="right"/>
      <w:rPr>
        <w:bCs/>
        <w:i/>
        <w:iCs/>
        <w:noProof w:val="0"/>
        <w:sz w:val="24"/>
        <w:szCs w:val="24"/>
        <w:lang w:eastAsia="en-US"/>
      </w:rPr>
    </w:pPr>
    <w:r w:rsidRPr="00FF48E0">
      <w:rPr>
        <w:bCs/>
        <w:i/>
        <w:iCs/>
        <w:noProof w:val="0"/>
        <w:sz w:val="24"/>
        <w:szCs w:val="24"/>
        <w:lang w:eastAsia="en-US"/>
      </w:rPr>
      <w:t xml:space="preserve"> w ramach RPO WO 2014-2020 Nabór I</w:t>
    </w:r>
  </w:p>
  <w:p w14:paraId="1FDB8A94" w14:textId="77777777" w:rsidR="005106CC" w:rsidRPr="00FF48E0" w:rsidRDefault="005106CC" w:rsidP="002A6616">
    <w:pPr>
      <w:widowControl w:val="0"/>
      <w:spacing w:after="0"/>
      <w:jc w:val="right"/>
      <w:rPr>
        <w:sz w:val="24"/>
        <w:szCs w:val="24"/>
      </w:rPr>
    </w:pPr>
    <w:r w:rsidRPr="00FF48E0">
      <w:rPr>
        <w:bCs/>
        <w:i/>
        <w:iCs/>
        <w:noProof w:val="0"/>
        <w:sz w:val="24"/>
        <w:szCs w:val="24"/>
        <w:lang w:eastAsia="en-US"/>
      </w:rPr>
      <w:tab/>
    </w:r>
    <w:r w:rsidRPr="00FF48E0">
      <w:rPr>
        <w:bCs/>
        <w:i/>
        <w:iCs/>
        <w:noProof w:val="0"/>
        <w:sz w:val="24"/>
        <w:szCs w:val="24"/>
        <w:lang w:eastAsia="en-US"/>
      </w:rPr>
      <w:tab/>
      <w:t xml:space="preserve">        Wersja nr 1, maj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6AE0" w14:textId="77777777" w:rsidR="005106CC" w:rsidRPr="00FF48E0" w:rsidRDefault="005106CC" w:rsidP="006F27DF">
    <w:pPr>
      <w:widowControl w:val="0"/>
      <w:spacing w:after="0" w:line="259" w:lineRule="auto"/>
      <w:jc w:val="right"/>
      <w:rPr>
        <w:i/>
        <w:iCs/>
        <w:noProof w:val="0"/>
        <w:sz w:val="24"/>
        <w:szCs w:val="24"/>
        <w:lang w:eastAsia="en-US"/>
      </w:rPr>
    </w:pPr>
    <w:r w:rsidRPr="00FF48E0">
      <w:rPr>
        <w:b/>
        <w:bCs/>
        <w:i/>
        <w:iCs/>
        <w:noProof w:val="0"/>
        <w:sz w:val="24"/>
        <w:szCs w:val="24"/>
        <w:lang w:eastAsia="en-US"/>
      </w:rPr>
      <w:t xml:space="preserve">Załącznik nr 3  </w:t>
    </w:r>
    <w:r w:rsidRPr="00FF48E0">
      <w:rPr>
        <w:i/>
        <w:iCs/>
        <w:noProof w:val="0"/>
        <w:sz w:val="24"/>
        <w:szCs w:val="24"/>
        <w:lang w:eastAsia="en-US"/>
      </w:rPr>
      <w:t xml:space="preserve">do Regulaminu konkursu </w:t>
    </w:r>
  </w:p>
  <w:p w14:paraId="5D2EF60E" w14:textId="77777777" w:rsidR="005106CC" w:rsidRPr="00FF48E0" w:rsidRDefault="005106CC" w:rsidP="006F27DF">
    <w:pPr>
      <w:widowControl w:val="0"/>
      <w:spacing w:after="0" w:line="259" w:lineRule="auto"/>
      <w:jc w:val="right"/>
      <w:rPr>
        <w:i/>
        <w:iCs/>
        <w:noProof w:val="0"/>
        <w:sz w:val="24"/>
        <w:szCs w:val="24"/>
      </w:rPr>
    </w:pPr>
    <w:r w:rsidRPr="00FF48E0">
      <w:rPr>
        <w:i/>
        <w:iCs/>
        <w:noProof w:val="0"/>
        <w:sz w:val="24"/>
        <w:szCs w:val="24"/>
        <w:lang w:eastAsia="en-US"/>
      </w:rPr>
      <w:t xml:space="preserve">Działania </w:t>
    </w:r>
    <w:r w:rsidRPr="00FF48E0">
      <w:rPr>
        <w:rFonts w:cs="Calibri"/>
        <w:i/>
        <w:iCs/>
        <w:noProof w:val="0"/>
        <w:sz w:val="24"/>
        <w:szCs w:val="24"/>
        <w:lang w:eastAsia="en-US"/>
      </w:rPr>
      <w:t>3.4  Efektywność energetyczna w MSP</w:t>
    </w:r>
  </w:p>
  <w:p w14:paraId="6DA25964" w14:textId="77777777" w:rsidR="005106CC" w:rsidRPr="00FF48E0" w:rsidRDefault="005106CC" w:rsidP="006F27DF">
    <w:pPr>
      <w:widowControl w:val="0"/>
      <w:spacing w:after="0" w:line="259" w:lineRule="auto"/>
      <w:jc w:val="right"/>
      <w:rPr>
        <w:i/>
        <w:iCs/>
        <w:sz w:val="24"/>
        <w:szCs w:val="24"/>
        <w:lang w:eastAsia="en-US"/>
      </w:rPr>
    </w:pPr>
    <w:r w:rsidRPr="00FF48E0">
      <w:rPr>
        <w:i/>
        <w:iCs/>
        <w:noProof w:val="0"/>
        <w:sz w:val="24"/>
        <w:szCs w:val="24"/>
        <w:lang w:eastAsia="en-US"/>
      </w:rPr>
      <w:t xml:space="preserve"> w ramach RPO WO 2014-2020 Nabór I</w:t>
    </w:r>
  </w:p>
  <w:p w14:paraId="084C3729" w14:textId="77777777" w:rsidR="005106CC" w:rsidRPr="00FF48E0" w:rsidRDefault="005106CC" w:rsidP="006F27DF">
    <w:pPr>
      <w:pStyle w:val="Nagwek"/>
      <w:jc w:val="right"/>
      <w:rPr>
        <w:szCs w:val="24"/>
      </w:rPr>
    </w:pPr>
    <w:r w:rsidRPr="00FF48E0">
      <w:rPr>
        <w:rFonts w:ascii="Calibri" w:hAnsi="Calibri"/>
        <w:i/>
        <w:iCs/>
        <w:szCs w:val="24"/>
        <w:lang w:eastAsia="en-US"/>
      </w:rPr>
      <w:tab/>
    </w:r>
    <w:r w:rsidRPr="00FF48E0">
      <w:rPr>
        <w:rFonts w:ascii="Calibri" w:hAnsi="Calibri"/>
        <w:i/>
        <w:iCs/>
        <w:szCs w:val="24"/>
        <w:lang w:eastAsia="en-US"/>
      </w:rPr>
      <w:tab/>
      <w:t xml:space="preserve">        </w:t>
    </w:r>
    <w:r w:rsidRPr="00FF48E0">
      <w:rPr>
        <w:rFonts w:ascii="Calibri" w:hAnsi="Calibri"/>
        <w:i/>
        <w:iCs/>
        <w:szCs w:val="24"/>
        <w:lang w:val="en-US" w:eastAsia="en-US"/>
      </w:rPr>
      <w:t>Wersja nr 1, maj 2020 r.</w:t>
    </w:r>
  </w:p>
  <w:p w14:paraId="6EECCDAC" w14:textId="77777777" w:rsidR="005106CC" w:rsidRPr="00AE5197" w:rsidRDefault="005106CC"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921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4B8B"/>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3737"/>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6A3"/>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3C14"/>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3776C"/>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509"/>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8E0"/>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05013CF3"/>
  <w15:docId w15:val="{9E74C8D0-5F0E-4205-BE3A-9B5747B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3650-B124-408B-B38F-4E31B648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11345</Words>
  <Characters>78982</Characters>
  <Application>Microsoft Office Word</Application>
  <DocSecurity>4</DocSecurity>
  <Lines>658</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90147</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Agata Łanica</cp:lastModifiedBy>
  <cp:revision>2</cp:revision>
  <cp:lastPrinted>2019-02-21T08:36:00Z</cp:lastPrinted>
  <dcterms:created xsi:type="dcterms:W3CDTF">2020-05-07T10:50:00Z</dcterms:created>
  <dcterms:modified xsi:type="dcterms:W3CDTF">2020-05-07T10:50:00Z</dcterms:modified>
</cp:coreProperties>
</file>